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19" w:rsidRPr="00DA56DF" w:rsidRDefault="009D5B19" w:rsidP="009D5B19">
      <w:pPr>
        <w:snapToGrid w:val="0"/>
        <w:spacing w:beforeLines="200" w:afterLines="50" w:line="216" w:lineRule="auto"/>
        <w:jc w:val="center"/>
        <w:outlineLvl w:val="1"/>
        <w:rPr>
          <w:rFonts w:ascii="方正黑体简体" w:eastAsia="方正黑体简体" w:hAnsi="黑体" w:hint="eastAsia"/>
          <w:sz w:val="24"/>
        </w:rPr>
      </w:pPr>
      <w:bookmarkStart w:id="0" w:name="_Toc453928319"/>
      <w:r w:rsidRPr="00DA56DF">
        <w:rPr>
          <w:rFonts w:ascii="方正黑体简体" w:eastAsia="方正黑体简体" w:hAnsi="黑体" w:hint="eastAsia"/>
          <w:sz w:val="32"/>
          <w:szCs w:val="32"/>
        </w:rPr>
        <w:t>关于学分制管理的学籍处理规定</w:t>
      </w:r>
      <w:bookmarkEnd w:id="0"/>
    </w:p>
    <w:p w:rsidR="009D5B19" w:rsidRPr="00DA56DF" w:rsidRDefault="009D5B19" w:rsidP="009D5B19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为加强学校学籍管理工作，进一步调动学生学习的主动性、积极性，结合我校学分制管理办法，制定本规定。</w:t>
      </w:r>
    </w:p>
    <w:p w:rsidR="009D5B19" w:rsidRPr="00DA56DF" w:rsidRDefault="009D5B19" w:rsidP="009D5B19">
      <w:pPr>
        <w:snapToGrid w:val="0"/>
        <w:spacing w:line="216" w:lineRule="auto"/>
        <w:ind w:firstLineChars="200" w:firstLine="464"/>
        <w:rPr>
          <w:rFonts w:ascii="方正书宋简体" w:eastAsia="方正书宋简体" w:hAnsi="宋体" w:hint="eastAsia"/>
          <w:spacing w:val="-4"/>
          <w:sz w:val="24"/>
        </w:rPr>
      </w:pPr>
      <w:r w:rsidRPr="00DA56DF">
        <w:rPr>
          <w:rFonts w:ascii="方正书宋简体" w:eastAsia="方正书宋简体" w:hAnsi="宋体" w:hint="eastAsia"/>
          <w:spacing w:val="-4"/>
          <w:sz w:val="24"/>
        </w:rPr>
        <w:t>一、每学年结束后进行一次学籍处理。学籍处理依据学生所获主修专业的学分进行。</w:t>
      </w:r>
    </w:p>
    <w:p w:rsidR="009D5B19" w:rsidRPr="00DA56DF" w:rsidRDefault="009D5B19" w:rsidP="009D5B19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二、学籍处理分为学业警告、编入下一年级。</w:t>
      </w:r>
    </w:p>
    <w:p w:rsidR="009D5B19" w:rsidRPr="00DA56DF" w:rsidRDefault="009D5B19" w:rsidP="009D5B19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三、入学第一学年结束后，学生所获学分低于25学分，给予其学业警告。</w:t>
      </w:r>
    </w:p>
    <w:p w:rsidR="009D5B19" w:rsidRPr="00DA56DF" w:rsidRDefault="009D5B19" w:rsidP="009D5B19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四、入学第二学年结束后，学生所获学分低于60学分，给予其编入下一年级。</w:t>
      </w:r>
    </w:p>
    <w:p w:rsidR="009D5B19" w:rsidRPr="00DA56DF" w:rsidRDefault="009D5B19" w:rsidP="009D5B19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五、凡编入下一年级学习者，其学籍档案、行政管理等一律转入所编入年级，课程学习以所编入年级为主（已取得学分的课程可以免修）。</w:t>
      </w:r>
    </w:p>
    <w:p w:rsidR="009D5B19" w:rsidRPr="00DA56DF" w:rsidRDefault="009D5B19" w:rsidP="009D5B19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六、学生在校学习时间（含编入下一年级、休学）累积不能超过学校规定的最长修业年限。</w:t>
      </w:r>
    </w:p>
    <w:p w:rsidR="009D5B19" w:rsidRPr="00DA56DF" w:rsidRDefault="009D5B19" w:rsidP="009D5B19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七、本规定自2015级学生开始执行，由教务处负责解释。</w:t>
      </w:r>
    </w:p>
    <w:p w:rsidR="001A1641" w:rsidRPr="009D5B19" w:rsidRDefault="001A1641"/>
    <w:sectPr w:rsidR="001A1641" w:rsidRPr="009D5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641" w:rsidRDefault="001A1641" w:rsidP="009D5B19">
      <w:r>
        <w:separator/>
      </w:r>
    </w:p>
  </w:endnote>
  <w:endnote w:type="continuationSeparator" w:id="1">
    <w:p w:rsidR="001A1641" w:rsidRDefault="001A1641" w:rsidP="009D5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641" w:rsidRDefault="001A1641" w:rsidP="009D5B19">
      <w:r>
        <w:separator/>
      </w:r>
    </w:p>
  </w:footnote>
  <w:footnote w:type="continuationSeparator" w:id="1">
    <w:p w:rsidR="001A1641" w:rsidRDefault="001A1641" w:rsidP="009D5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B19"/>
    <w:rsid w:val="001A1641"/>
    <w:rsid w:val="009D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B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B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B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2017-07-24T00:22:00Z</dcterms:created>
  <dcterms:modified xsi:type="dcterms:W3CDTF">2017-07-24T00:23:00Z</dcterms:modified>
</cp:coreProperties>
</file>