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政府履</w:t>
      </w:r>
      <w:r>
        <w:rPr>
          <w:rFonts w:hint="eastAsia"/>
          <w:b/>
          <w:bCs/>
          <w:sz w:val="28"/>
          <w:szCs w:val="28"/>
          <w:lang w:val="en-US" w:eastAsia="zh-CN"/>
        </w:rPr>
        <w:t>责</w:t>
      </w:r>
      <w:r>
        <w:rPr>
          <w:rFonts w:hint="default"/>
          <w:b/>
          <w:bCs/>
          <w:sz w:val="28"/>
          <w:szCs w:val="28"/>
          <w:lang w:val="en-US" w:eastAsia="zh-CN"/>
        </w:rPr>
        <w:t>情况</w:t>
      </w:r>
      <w:r>
        <w:rPr>
          <w:rFonts w:hint="eastAsia"/>
          <w:b/>
          <w:bCs/>
          <w:sz w:val="28"/>
          <w:szCs w:val="28"/>
          <w:lang w:val="en-US" w:eastAsia="zh-CN"/>
        </w:rPr>
        <w:t>调查统计表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91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  <w:t>部门（学生填年级专业班级）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  <w:t>是否参与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0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2021-08-27T01:11:04Z</dcterms:created>
  <dc:creator>Admin</dc:creator>
  <cp:lastModifiedBy>Admin</cp:lastModifiedBy>
  <dcterms:modified xsi:type="dcterms:W3CDTF">2021-08-27T01:13:06Z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