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15" w:rsidRDefault="00B83115" w:rsidP="00077013">
      <w:pPr>
        <w:jc w:val="center"/>
      </w:pPr>
      <w:r>
        <w:rPr>
          <w:rFonts w:hint="eastAsia"/>
        </w:rPr>
        <w:t>收费管理办法</w:t>
      </w:r>
    </w:p>
    <w:p w:rsidR="00B83115" w:rsidRDefault="00B83115" w:rsidP="00355757">
      <w:pPr>
        <w:ind w:firstLineChars="200" w:firstLine="420"/>
      </w:pPr>
      <w:r>
        <w:rPr>
          <w:rFonts w:hint="eastAsia"/>
        </w:rPr>
        <w:t>第一条</w:t>
      </w:r>
      <w:r>
        <w:t xml:space="preserve"> </w:t>
      </w:r>
      <w:r>
        <w:rPr>
          <w:rFonts w:hint="eastAsia"/>
        </w:rPr>
        <w:t>学校的各项收费行为必须符合国家相关政策和法规。</w:t>
      </w:r>
    </w:p>
    <w:p w:rsidR="00B83115" w:rsidRDefault="00B83115" w:rsidP="00355757">
      <w:pPr>
        <w:ind w:firstLineChars="200" w:firstLine="420"/>
      </w:pPr>
      <w:r>
        <w:rPr>
          <w:rFonts w:hint="eastAsia"/>
        </w:rPr>
        <w:t>第二条</w:t>
      </w:r>
      <w:r>
        <w:t xml:space="preserve"> </w:t>
      </w:r>
      <w:r>
        <w:rPr>
          <w:rFonts w:hint="eastAsia"/>
        </w:rPr>
        <w:t>严格执行〞收支两条线〞的规定。学校实行收费统一管理，学</w:t>
      </w:r>
      <w:r w:rsidR="00355757">
        <w:rPr>
          <w:rFonts w:hint="eastAsia"/>
        </w:rPr>
        <w:t>费、住宿费使用国家税务总局监制的辽宁增值税普通发票（免税），加盖“辽宁理工职业大学发票专用章”</w:t>
      </w:r>
      <w:r>
        <w:rPr>
          <w:rFonts w:hint="eastAsia"/>
        </w:rPr>
        <w:t>；服务性收费和代收代付款项使用专用收款收据，加盖</w:t>
      </w:r>
      <w:r w:rsidR="00355757">
        <w:rPr>
          <w:rFonts w:hint="eastAsia"/>
        </w:rPr>
        <w:t>“辽宁理工职业大学收费专用章”。收取的款项必须全额纳入学校账内，按照《辽宁理工职业大学</w:t>
      </w:r>
      <w:r>
        <w:rPr>
          <w:rFonts w:hint="eastAsia"/>
        </w:rPr>
        <w:t>财务管理办法》及学校相关规定进行支出核算和管理。任何单位和个人不得截留、挪用、私存和坐支收入。</w:t>
      </w:r>
    </w:p>
    <w:p w:rsidR="00B83115" w:rsidRDefault="00B83115" w:rsidP="00033956">
      <w:r>
        <w:t xml:space="preserve">    </w:t>
      </w:r>
      <w:r>
        <w:rPr>
          <w:rFonts w:hint="eastAsia"/>
        </w:rPr>
        <w:t>第三条</w:t>
      </w:r>
      <w:r>
        <w:t xml:space="preserve"> </w:t>
      </w:r>
      <w:r>
        <w:rPr>
          <w:rFonts w:hint="eastAsia"/>
        </w:rPr>
        <w:t>成立学校教育收费管理领导小组，对学校的教育收费工作实行统一领导。领导小组组长由校长或主管财务副校长担任；副组长由主管纪检、监察工作的校领导担任，成员由财务处、纪委、监察处负责人组成。领导小组的主要职责是：依据国家和辽宁省有关教育收费的政策规定，拟定学校的收费项目及收费标准，并对学校收费工作进行检查。</w:t>
      </w:r>
    </w:p>
    <w:p w:rsidR="00B83115" w:rsidRDefault="00B83115" w:rsidP="00033956">
      <w:r>
        <w:t xml:space="preserve">    </w:t>
      </w:r>
      <w:r>
        <w:rPr>
          <w:rFonts w:hint="eastAsia"/>
        </w:rPr>
        <w:t>第四条</w:t>
      </w:r>
      <w:r>
        <w:t xml:space="preserve"> </w:t>
      </w:r>
      <w:r>
        <w:rPr>
          <w:rFonts w:hint="eastAsia"/>
        </w:rPr>
        <w:t>设立学校教育收费管理办公室，办公室设在财务处。具体负责学校各项收费的立项、核定、收取、检查以及各类票据的管理等工作。</w:t>
      </w:r>
    </w:p>
    <w:p w:rsidR="00B83115" w:rsidRDefault="00B83115" w:rsidP="00033956">
      <w:r>
        <w:t xml:space="preserve">    </w:t>
      </w:r>
      <w:r>
        <w:rPr>
          <w:rFonts w:hint="eastAsia"/>
        </w:rPr>
        <w:t>第五条</w:t>
      </w:r>
      <w:r>
        <w:t xml:space="preserve"> </w:t>
      </w:r>
      <w:r>
        <w:rPr>
          <w:rFonts w:hint="eastAsia"/>
        </w:rPr>
        <w:t>收费项目的设立和收费标准的审批，应根据不同情况按下列要求和程序进行：</w:t>
      </w:r>
    </w:p>
    <w:p w:rsidR="00B83115" w:rsidRDefault="00B83115" w:rsidP="00033956">
      <w:r>
        <w:t xml:space="preserve">    </w:t>
      </w:r>
      <w:r>
        <w:rPr>
          <w:rFonts w:hint="eastAsia"/>
        </w:rPr>
        <w:t>（一）学历教育收费：指对普通高</w:t>
      </w:r>
      <w:r w:rsidR="00355757">
        <w:rPr>
          <w:rFonts w:hint="eastAsia"/>
        </w:rPr>
        <w:t>等本专科教育、中专教育等。新增专业收费标准或新增收费项目，由各学</w:t>
      </w:r>
      <w:r>
        <w:rPr>
          <w:rFonts w:hint="eastAsia"/>
        </w:rPr>
        <w:t>院提出书面申请，报送学校教育收费管理办公室，由学校教育收费管理领导小组审批。申请内容必须载明：拟收费项目、收费范围、收费标准、收费依据</w:t>
      </w:r>
      <w:r>
        <w:t>(</w:t>
      </w:r>
      <w:r>
        <w:rPr>
          <w:rFonts w:hint="eastAsia"/>
        </w:rPr>
        <w:t>成本核算等论证情况</w:t>
      </w:r>
      <w:r>
        <w:t>)</w:t>
      </w:r>
      <w:r>
        <w:rPr>
          <w:rFonts w:hint="eastAsia"/>
        </w:rPr>
        <w:t>。</w:t>
      </w:r>
    </w:p>
    <w:p w:rsidR="00B83115" w:rsidRDefault="00B83115" w:rsidP="00033956">
      <w:r>
        <w:t xml:space="preserve">    </w:t>
      </w:r>
      <w:r>
        <w:rPr>
          <w:rFonts w:hint="eastAsia"/>
        </w:rPr>
        <w:t>（二）非学历教育收费：指学校各单位</w:t>
      </w:r>
      <w:proofErr w:type="gramStart"/>
      <w:r>
        <w:rPr>
          <w:rFonts w:hint="eastAsia"/>
        </w:rPr>
        <w:t>对内或</w:t>
      </w:r>
      <w:proofErr w:type="gramEnd"/>
      <w:r>
        <w:rPr>
          <w:rFonts w:hint="eastAsia"/>
        </w:rPr>
        <w:t>对外举办的各种辅导班、培训班</w:t>
      </w:r>
      <w:r>
        <w:t>(</w:t>
      </w:r>
      <w:r>
        <w:rPr>
          <w:rFonts w:hint="eastAsia"/>
        </w:rPr>
        <w:t>含社会力量办学</w:t>
      </w:r>
      <w:r>
        <w:t>)</w:t>
      </w:r>
      <w:r>
        <w:rPr>
          <w:rFonts w:hint="eastAsia"/>
        </w:rPr>
        <w:t>等办班收费项目。收费标准的规定程序是：由办班单位提出书面申请</w:t>
      </w:r>
      <w:r>
        <w:t>(</w:t>
      </w:r>
      <w:r>
        <w:rPr>
          <w:rFonts w:hint="eastAsia"/>
        </w:rPr>
        <w:t>内容同学</w:t>
      </w:r>
      <w:proofErr w:type="gramStart"/>
      <w:r>
        <w:rPr>
          <w:rFonts w:hint="eastAsia"/>
        </w:rPr>
        <w:t>历教育</w:t>
      </w:r>
      <w:proofErr w:type="gramEnd"/>
      <w:r>
        <w:rPr>
          <w:rFonts w:hint="eastAsia"/>
        </w:rPr>
        <w:t>收费</w:t>
      </w:r>
      <w:r>
        <w:t>)</w:t>
      </w:r>
      <w:r>
        <w:rPr>
          <w:rFonts w:hint="eastAsia"/>
        </w:rPr>
        <w:t>，报送学校教育收费管理办公室，由学校教育收费管理领导小组审批。</w:t>
      </w:r>
    </w:p>
    <w:p w:rsidR="00B83115" w:rsidRDefault="00B83115" w:rsidP="00033956">
      <w:r>
        <w:t xml:space="preserve">    </w:t>
      </w:r>
      <w:r>
        <w:rPr>
          <w:rFonts w:hint="eastAsia"/>
        </w:rPr>
        <w:t>（三）服务性收费：各项服务性收费，严格执行辽宁省物价局有关文件规定的收费项目及收费标准。拟收费单位提出书面申请，报送学校教育收费管理办公室备案。</w:t>
      </w:r>
    </w:p>
    <w:p w:rsidR="00B83115" w:rsidRDefault="00B83115" w:rsidP="00355757">
      <w:pPr>
        <w:ind w:firstLineChars="200" w:firstLine="420"/>
      </w:pPr>
      <w:r>
        <w:rPr>
          <w:rFonts w:hint="eastAsia"/>
        </w:rPr>
        <w:t>（四）其他收费：各种代收代管或预收款项的收费标准如有文件规定的按照规定标准收取；如没有规定标准的应按照学校教育收费管理领导小组审批的收费标准收取。</w:t>
      </w:r>
    </w:p>
    <w:p w:rsidR="00B83115" w:rsidRDefault="00B83115" w:rsidP="00033956">
      <w:r>
        <w:t xml:space="preserve">    </w:t>
      </w:r>
      <w:r>
        <w:rPr>
          <w:rFonts w:hint="eastAsia"/>
        </w:rPr>
        <w:t>第六条</w:t>
      </w:r>
      <w:r>
        <w:t xml:space="preserve"> </w:t>
      </w:r>
      <w:r>
        <w:rPr>
          <w:rFonts w:hint="eastAsia"/>
        </w:rPr>
        <w:t>学校收费主体为财务处，收费票据由财务处统一监管。一般情况下，收费工作全部由财务处承担。特殊情况财务处委托有关部门收费时，收费单位应按规定的程序到财务处领取收费票据，</w:t>
      </w:r>
      <w:r w:rsidR="00E757BB">
        <w:rPr>
          <w:rFonts w:hint="eastAsia"/>
        </w:rPr>
        <w:t>收费票</w:t>
      </w:r>
      <w:r>
        <w:rPr>
          <w:rFonts w:hint="eastAsia"/>
        </w:rPr>
        <w:t>据要按照“专人管理、限期入账、以旧换新”的原则使用。收取的款项应在该项业务完成后两日内全部交到财务处。对零星收费金额不足</w:t>
      </w:r>
      <w:r>
        <w:t>1000</w:t>
      </w:r>
      <w:r w:rsidR="00355757">
        <w:rPr>
          <w:rFonts w:hint="eastAsia"/>
        </w:rPr>
        <w:t>元的，经财务处同意，可实行定期上交</w:t>
      </w:r>
      <w:r>
        <w:rPr>
          <w:rFonts w:hint="eastAsia"/>
        </w:rPr>
        <w:t>。</w:t>
      </w:r>
    </w:p>
    <w:p w:rsidR="00B83115" w:rsidRDefault="00B83115" w:rsidP="00033956">
      <w:r>
        <w:t xml:space="preserve">    </w:t>
      </w:r>
      <w:r>
        <w:rPr>
          <w:rFonts w:hint="eastAsia"/>
        </w:rPr>
        <w:t>第七条</w:t>
      </w:r>
      <w:r>
        <w:t xml:space="preserve"> </w:t>
      </w:r>
      <w:r>
        <w:rPr>
          <w:rFonts w:hint="eastAsia"/>
        </w:rPr>
        <w:t>建立健全学校收费检查监督制度，由学校教育收费管理领导小组定期组织对学校各类收费、收入的管理情况进厅监督、检查，收费单位应全力配合，如实提供相关资料。</w:t>
      </w:r>
    </w:p>
    <w:p w:rsidR="00B83115" w:rsidRDefault="00B83115" w:rsidP="00355757">
      <w:pPr>
        <w:ind w:firstLineChars="200" w:firstLine="420"/>
      </w:pPr>
      <w:r>
        <w:rPr>
          <w:rFonts w:hint="eastAsia"/>
        </w:rPr>
        <w:t>第八条</w:t>
      </w:r>
      <w:r>
        <w:t xml:space="preserve"> </w:t>
      </w:r>
      <w:r>
        <w:rPr>
          <w:rFonts w:hint="eastAsia"/>
        </w:rPr>
        <w:t>学校各部门有下列情形之一的，属于乱收费行为：</w:t>
      </w:r>
    </w:p>
    <w:p w:rsidR="00B83115" w:rsidRDefault="00B83115" w:rsidP="00033956">
      <w:r>
        <w:t xml:space="preserve">    </w:t>
      </w:r>
      <w:r>
        <w:rPr>
          <w:rFonts w:hint="eastAsia"/>
        </w:rPr>
        <w:t>（一）未经学校教育收费管理领导小组批准，擅自设立收费项目或自定收费标准的；</w:t>
      </w:r>
    </w:p>
    <w:p w:rsidR="00B83115" w:rsidRDefault="00B83115" w:rsidP="00355757">
      <w:pPr>
        <w:ind w:firstLineChars="200" w:firstLine="420"/>
      </w:pPr>
      <w:r>
        <w:rPr>
          <w:rFonts w:hint="eastAsia"/>
        </w:rPr>
        <w:t>（二）未经学校教育收费管理领导小组批准，擅自扩大收费范围或调整收费标准的；</w:t>
      </w:r>
    </w:p>
    <w:p w:rsidR="00B83115" w:rsidRDefault="00B83115" w:rsidP="00033956">
      <w:r>
        <w:t xml:space="preserve">    </w:t>
      </w:r>
      <w:r>
        <w:rPr>
          <w:rFonts w:hint="eastAsia"/>
        </w:rPr>
        <w:t>（三）不使用规定的票据收费，擅自印制、转让、代开收据，或超范围使用收据的；</w:t>
      </w:r>
    </w:p>
    <w:p w:rsidR="00B83115" w:rsidRDefault="00B83115" w:rsidP="00355757">
      <w:pPr>
        <w:ind w:firstLineChars="200" w:firstLine="420"/>
      </w:pPr>
      <w:r>
        <w:rPr>
          <w:rFonts w:hint="eastAsia"/>
        </w:rPr>
        <w:t>（四）收费</w:t>
      </w:r>
      <w:proofErr w:type="gramStart"/>
      <w:r>
        <w:rPr>
          <w:rFonts w:hint="eastAsia"/>
        </w:rPr>
        <w:t>不</w:t>
      </w:r>
      <w:proofErr w:type="gramEnd"/>
      <w:r>
        <w:rPr>
          <w:rFonts w:hint="eastAsia"/>
        </w:rPr>
        <w:t>开具收据的；</w:t>
      </w:r>
    </w:p>
    <w:p w:rsidR="00B83115" w:rsidRDefault="00355757" w:rsidP="00355757">
      <w:pPr>
        <w:ind w:firstLineChars="200" w:firstLine="420"/>
      </w:pPr>
      <w:r>
        <w:rPr>
          <w:rFonts w:hint="eastAsia"/>
        </w:rPr>
        <w:t>（五）收费后不上交</w:t>
      </w:r>
      <w:r w:rsidR="00B83115">
        <w:rPr>
          <w:rFonts w:hint="eastAsia"/>
        </w:rPr>
        <w:t>财务处的；</w:t>
      </w:r>
    </w:p>
    <w:p w:rsidR="00B83115" w:rsidRDefault="00B83115" w:rsidP="00033956">
      <w:r>
        <w:t xml:space="preserve">    </w:t>
      </w:r>
      <w:r w:rsidR="00150EE9">
        <w:rPr>
          <w:rFonts w:hint="eastAsia"/>
        </w:rPr>
        <w:t>（六）收费</w:t>
      </w:r>
      <w:r w:rsidR="00892024">
        <w:rPr>
          <w:rFonts w:hint="eastAsia"/>
        </w:rPr>
        <w:t>收入</w:t>
      </w:r>
      <w:r>
        <w:rPr>
          <w:rFonts w:hint="eastAsia"/>
        </w:rPr>
        <w:t>私自或在本部门领导人的授意下公款私存的；</w:t>
      </w:r>
      <w:bookmarkStart w:id="0" w:name="_GoBack"/>
      <w:bookmarkEnd w:id="0"/>
    </w:p>
    <w:p w:rsidR="00B83115" w:rsidRDefault="00B83115" w:rsidP="00355757">
      <w:pPr>
        <w:ind w:firstLineChars="200" w:firstLine="420"/>
      </w:pPr>
      <w:r>
        <w:rPr>
          <w:rFonts w:hint="eastAsia"/>
        </w:rPr>
        <w:t>（七）其他违规收费行为。</w:t>
      </w:r>
    </w:p>
    <w:p w:rsidR="00B83115" w:rsidRDefault="00B83115" w:rsidP="00355757">
      <w:pPr>
        <w:ind w:firstLineChars="200" w:firstLine="420"/>
      </w:pPr>
      <w:r>
        <w:rPr>
          <w:rFonts w:hint="eastAsia"/>
        </w:rPr>
        <w:t>第九条</w:t>
      </w:r>
      <w:r>
        <w:t xml:space="preserve"> </w:t>
      </w:r>
      <w:r w:rsidR="00355757">
        <w:rPr>
          <w:rFonts w:hint="eastAsia"/>
        </w:rPr>
        <w:t>处罚规定：学校各学</w:t>
      </w:r>
      <w:r>
        <w:rPr>
          <w:rFonts w:hint="eastAsia"/>
        </w:rPr>
        <w:t>院、部、处、室要严格执行上述规定。如有违反规定被学校教育收费管理领导小组检查发现，视情况将所有收入退回交费者或上缴学校，并追究部门领导及直接责任者的责任，扣发当事人当月工资；如被上级机关检查发现并造成经济损失的，处罚部门领导及直接责任者半年工资，情节严重造成后果的，直接责任者交纪检、监察部门</w:t>
      </w:r>
      <w:r>
        <w:rPr>
          <w:rFonts w:hint="eastAsia"/>
        </w:rPr>
        <w:lastRenderedPageBreak/>
        <w:t>处理。</w:t>
      </w:r>
      <w:r>
        <w:t xml:space="preserve">  </w:t>
      </w:r>
    </w:p>
    <w:p w:rsidR="00B83115" w:rsidRDefault="00B83115" w:rsidP="00355757">
      <w:pPr>
        <w:ind w:firstLineChars="200" w:firstLine="420"/>
      </w:pPr>
      <w:r>
        <w:rPr>
          <w:rFonts w:hint="eastAsia"/>
        </w:rPr>
        <w:t>第十条</w:t>
      </w:r>
      <w:r>
        <w:t xml:space="preserve"> </w:t>
      </w:r>
      <w:r w:rsidR="00355757">
        <w:rPr>
          <w:rFonts w:hint="eastAsia"/>
        </w:rPr>
        <w:t>本暂行办法适用于学校各学</w:t>
      </w:r>
      <w:r>
        <w:rPr>
          <w:rFonts w:hint="eastAsia"/>
        </w:rPr>
        <w:t>院、部、处、室。</w:t>
      </w:r>
    </w:p>
    <w:p w:rsidR="00B83115" w:rsidRDefault="00B83115" w:rsidP="00355757">
      <w:pPr>
        <w:ind w:firstLineChars="200" w:firstLine="420"/>
      </w:pPr>
      <w:r>
        <w:rPr>
          <w:rFonts w:hint="eastAsia"/>
        </w:rPr>
        <w:t>第十一条</w:t>
      </w:r>
      <w:r>
        <w:t xml:space="preserve"> </w:t>
      </w:r>
      <w:r w:rsidR="00355757">
        <w:rPr>
          <w:rFonts w:hint="eastAsia"/>
        </w:rPr>
        <w:t>本办法自发布</w:t>
      </w:r>
      <w:r>
        <w:rPr>
          <w:rFonts w:hint="eastAsia"/>
        </w:rPr>
        <w:t>之日起实行，原管理办法废止。</w:t>
      </w:r>
    </w:p>
    <w:p w:rsidR="00B83115" w:rsidRDefault="00B83115" w:rsidP="00E61ACA">
      <w:pPr>
        <w:ind w:firstLineChars="200" w:firstLine="420"/>
      </w:pPr>
      <w:r>
        <w:rPr>
          <w:rFonts w:hint="eastAsia"/>
        </w:rPr>
        <w:t>第十二条</w:t>
      </w:r>
      <w:r>
        <w:t xml:space="preserve"> </w:t>
      </w:r>
      <w:r>
        <w:rPr>
          <w:rFonts w:hint="eastAsia"/>
        </w:rPr>
        <w:t>本办法由学校财务处负责解释。</w:t>
      </w:r>
    </w:p>
    <w:sectPr w:rsidR="00B83115" w:rsidSect="009F2D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3C" w:rsidRDefault="00E40B3C" w:rsidP="00033956">
      <w:r>
        <w:separator/>
      </w:r>
    </w:p>
  </w:endnote>
  <w:endnote w:type="continuationSeparator" w:id="0">
    <w:p w:rsidR="00E40B3C" w:rsidRDefault="00E40B3C" w:rsidP="0003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3C" w:rsidRDefault="00E40B3C" w:rsidP="00033956">
      <w:r>
        <w:separator/>
      </w:r>
    </w:p>
  </w:footnote>
  <w:footnote w:type="continuationSeparator" w:id="0">
    <w:p w:rsidR="00E40B3C" w:rsidRDefault="00E40B3C" w:rsidP="00033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A57"/>
    <w:rsid w:val="0002697A"/>
    <w:rsid w:val="00033956"/>
    <w:rsid w:val="00077013"/>
    <w:rsid w:val="00121A57"/>
    <w:rsid w:val="00150EE9"/>
    <w:rsid w:val="001D1DD7"/>
    <w:rsid w:val="001E2494"/>
    <w:rsid w:val="001E41F4"/>
    <w:rsid w:val="00355757"/>
    <w:rsid w:val="003C0016"/>
    <w:rsid w:val="003C1CAC"/>
    <w:rsid w:val="003D11C9"/>
    <w:rsid w:val="003F27F6"/>
    <w:rsid w:val="00463225"/>
    <w:rsid w:val="00463BF4"/>
    <w:rsid w:val="00636662"/>
    <w:rsid w:val="006E137C"/>
    <w:rsid w:val="00704094"/>
    <w:rsid w:val="0083599B"/>
    <w:rsid w:val="00892024"/>
    <w:rsid w:val="008953A4"/>
    <w:rsid w:val="009816C5"/>
    <w:rsid w:val="009B1C34"/>
    <w:rsid w:val="009F2D84"/>
    <w:rsid w:val="00AA54E8"/>
    <w:rsid w:val="00B83115"/>
    <w:rsid w:val="00BB1FE7"/>
    <w:rsid w:val="00D366CD"/>
    <w:rsid w:val="00D84B82"/>
    <w:rsid w:val="00DF7DA9"/>
    <w:rsid w:val="00E0053F"/>
    <w:rsid w:val="00E067D5"/>
    <w:rsid w:val="00E40B3C"/>
    <w:rsid w:val="00E61ACA"/>
    <w:rsid w:val="00E757BB"/>
    <w:rsid w:val="00E96256"/>
    <w:rsid w:val="00F86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3395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33956"/>
    <w:rPr>
      <w:rFonts w:cs="Times New Roman"/>
      <w:sz w:val="18"/>
      <w:szCs w:val="18"/>
    </w:rPr>
  </w:style>
  <w:style w:type="paragraph" w:styleId="a4">
    <w:name w:val="footer"/>
    <w:basedOn w:val="a"/>
    <w:link w:val="Char0"/>
    <w:uiPriority w:val="99"/>
    <w:rsid w:val="00033956"/>
    <w:pPr>
      <w:tabs>
        <w:tab w:val="center" w:pos="4153"/>
        <w:tab w:val="right" w:pos="8306"/>
      </w:tabs>
      <w:snapToGrid w:val="0"/>
      <w:jc w:val="left"/>
    </w:pPr>
    <w:rPr>
      <w:sz w:val="18"/>
      <w:szCs w:val="18"/>
    </w:rPr>
  </w:style>
  <w:style w:type="character" w:customStyle="1" w:styleId="Char0">
    <w:name w:val="页脚 Char"/>
    <w:link w:val="a4"/>
    <w:uiPriority w:val="99"/>
    <w:locked/>
    <w:rsid w:val="00033956"/>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241</Words>
  <Characters>1375</Characters>
  <Application>Microsoft Office Word</Application>
  <DocSecurity>0</DocSecurity>
  <Lines>11</Lines>
  <Paragraphs>3</Paragraphs>
  <ScaleCrop>false</ScaleCrop>
  <Company>微软中国</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25</cp:revision>
  <dcterms:created xsi:type="dcterms:W3CDTF">2018-04-12T10:46:00Z</dcterms:created>
  <dcterms:modified xsi:type="dcterms:W3CDTF">2021-01-12T07:57:00Z</dcterms:modified>
</cp:coreProperties>
</file>