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B1D0B9">
      <w:pPr>
        <w:pageBreakBefore w:val="0"/>
        <w:kinsoku/>
        <w:overflowPunct/>
        <w:topLinePunct w:val="0"/>
        <w:bidi w:val="0"/>
        <w:rPr>
          <w:rFonts w:hint="eastAsia" w:ascii="宋体" w:hAnsi="宋体"/>
          <w:sz w:val="72"/>
        </w:rPr>
      </w:pPr>
    </w:p>
    <w:p w14:paraId="57957BFF">
      <w:pPr>
        <w:pStyle w:val="11"/>
        <w:pageBreakBefore w:val="0"/>
        <w:kinsoku/>
        <w:overflowPunct/>
        <w:topLinePunct w:val="0"/>
        <w:bidi w:val="0"/>
        <w:spacing w:after="0" w:afterLines="0"/>
        <w:rPr>
          <w:rFonts w:hint="eastAsia"/>
        </w:rPr>
      </w:pPr>
    </w:p>
    <w:p w14:paraId="5CBAE676">
      <w:pPr>
        <w:pageBreakBefore w:val="0"/>
        <w:kinsoku/>
        <w:overflowPunct/>
        <w:topLinePunct w:val="0"/>
        <w:bidi w:val="0"/>
        <w:jc w:val="center"/>
        <w:rPr>
          <w:rFonts w:hint="eastAsia" w:ascii="黑体" w:hAnsi="黑体" w:eastAsia="黑体" w:cs="黑体"/>
          <w:sz w:val="72"/>
          <w:szCs w:val="72"/>
        </w:rPr>
      </w:pPr>
      <w:bookmarkStart w:id="0" w:name="OLE_LINK2"/>
      <w:bookmarkStart w:id="1" w:name="OLE_LINK1"/>
      <w:bookmarkStart w:id="2" w:name="OLE_LINK3"/>
      <w:bookmarkStart w:id="3" w:name="OLE_LINK4"/>
      <w:r>
        <w:rPr>
          <w:rFonts w:hint="eastAsia" w:ascii="黑体" w:hAnsi="黑体" w:eastAsia="黑体" w:cs="黑体"/>
          <w:sz w:val="72"/>
          <w:szCs w:val="72"/>
          <w:lang w:val="en-US" w:eastAsia="zh-CN"/>
        </w:rPr>
        <w:t>2025级</w:t>
      </w:r>
      <w:r>
        <w:rPr>
          <w:rFonts w:hint="eastAsia" w:ascii="黑体" w:hAnsi="黑体" w:eastAsia="黑体" w:cs="黑体"/>
          <w:sz w:val="72"/>
          <w:szCs w:val="72"/>
        </w:rPr>
        <w:t>新生行李备品</w:t>
      </w:r>
    </w:p>
    <w:p w14:paraId="0EE1CE93">
      <w:pPr>
        <w:pageBreakBefore w:val="0"/>
        <w:kinsoku/>
        <w:overflowPunct/>
        <w:topLinePunct w:val="0"/>
        <w:bidi w:val="0"/>
        <w:jc w:val="center"/>
        <w:rPr>
          <w:rFonts w:hint="eastAsia" w:ascii="黑体" w:hAnsi="黑体" w:eastAsia="黑体" w:cs="黑体"/>
          <w:sz w:val="72"/>
          <w:szCs w:val="72"/>
          <w:lang w:val="en-US" w:eastAsia="zh-CN"/>
        </w:rPr>
      </w:pPr>
      <w:r>
        <w:rPr>
          <w:rFonts w:hint="eastAsia" w:ascii="黑体" w:hAnsi="黑体" w:eastAsia="黑体" w:cs="黑体"/>
          <w:sz w:val="72"/>
          <w:szCs w:val="72"/>
          <w:lang w:val="en-US" w:eastAsia="zh-CN"/>
        </w:rPr>
        <w:t>投标文件</w:t>
      </w:r>
    </w:p>
    <w:bookmarkEnd w:id="0"/>
    <w:bookmarkEnd w:id="1"/>
    <w:bookmarkEnd w:id="2"/>
    <w:bookmarkEnd w:id="3"/>
    <w:p w14:paraId="3FB2A0DF">
      <w:pPr>
        <w:pageBreakBefore w:val="0"/>
        <w:kinsoku/>
        <w:overflowPunct/>
        <w:topLinePunct w:val="0"/>
        <w:bidi w:val="0"/>
        <w:spacing w:line="360" w:lineRule="auto"/>
        <w:ind w:left="1828" w:leftChars="266" w:hanging="1315" w:hangingChars="500"/>
        <w:rPr>
          <w:rFonts w:ascii="宋体" w:hAnsi="宋体"/>
          <w:sz w:val="28"/>
          <w:szCs w:val="18"/>
        </w:rPr>
      </w:pPr>
    </w:p>
    <w:p w14:paraId="4733BED5">
      <w:pPr>
        <w:pStyle w:val="11"/>
        <w:pageBreakBefore w:val="0"/>
        <w:kinsoku/>
        <w:overflowPunct/>
        <w:topLinePunct w:val="0"/>
        <w:bidi w:val="0"/>
        <w:spacing w:after="0" w:afterLines="0"/>
        <w:ind w:firstLine="0"/>
        <w:rPr>
          <w:rFonts w:hint="eastAsia"/>
        </w:rPr>
      </w:pPr>
    </w:p>
    <w:p w14:paraId="6582E510">
      <w:pPr>
        <w:pageBreakBefore w:val="0"/>
        <w:kinsoku/>
        <w:overflowPunct/>
        <w:topLinePunct w:val="0"/>
        <w:bidi w:val="0"/>
        <w:spacing w:line="360" w:lineRule="auto"/>
        <w:ind w:left="1809" w:leftChars="665" w:hanging="526" w:hangingChars="200"/>
        <w:rPr>
          <w:rFonts w:hint="eastAsia" w:ascii="宋体" w:hAnsi="宋体"/>
          <w:sz w:val="28"/>
          <w:szCs w:val="28"/>
        </w:rPr>
      </w:pPr>
      <w:r>
        <w:rPr>
          <w:rFonts w:hint="eastAsia" w:ascii="宋体" w:hAnsi="宋体"/>
          <w:sz w:val="28"/>
          <w:szCs w:val="18"/>
        </w:rPr>
        <w:t>项</w:t>
      </w:r>
      <w:r>
        <w:rPr>
          <w:rFonts w:hint="eastAsia" w:ascii="宋体" w:hAnsi="宋体"/>
          <w:sz w:val="28"/>
          <w:szCs w:val="28"/>
        </w:rPr>
        <w:t>目名称：</w:t>
      </w:r>
      <w:r>
        <w:rPr>
          <w:rFonts w:hint="eastAsia" w:ascii="宋体" w:hAnsi="宋体"/>
          <w:sz w:val="28"/>
          <w:szCs w:val="28"/>
          <w:lang w:val="en-US" w:eastAsia="zh-CN"/>
        </w:rPr>
        <w:t>辽宁理工职业大学</w:t>
      </w:r>
      <w:r>
        <w:rPr>
          <w:rFonts w:hint="eastAsia" w:ascii="宋体" w:hAnsi="宋体"/>
          <w:sz w:val="28"/>
          <w:szCs w:val="28"/>
        </w:rPr>
        <w:t>202</w:t>
      </w:r>
      <w:r>
        <w:rPr>
          <w:rFonts w:hint="eastAsia" w:ascii="宋体" w:hAnsi="宋体"/>
          <w:sz w:val="28"/>
          <w:szCs w:val="28"/>
          <w:lang w:val="en-US" w:eastAsia="zh-CN"/>
        </w:rPr>
        <w:t>5</w:t>
      </w:r>
      <w:r>
        <w:rPr>
          <w:rFonts w:hint="eastAsia" w:ascii="宋体" w:hAnsi="宋体"/>
          <w:sz w:val="28"/>
          <w:szCs w:val="28"/>
        </w:rPr>
        <w:t>年新生</w:t>
      </w:r>
      <w:r>
        <w:rPr>
          <w:rFonts w:hint="eastAsia" w:ascii="宋体" w:hAnsi="宋体"/>
          <w:sz w:val="28"/>
          <w:szCs w:val="28"/>
          <w:lang w:val="en-US" w:eastAsia="zh-CN"/>
        </w:rPr>
        <w:t>行李备品</w:t>
      </w:r>
      <w:r>
        <w:rPr>
          <w:rFonts w:hint="eastAsia" w:ascii="宋体" w:hAnsi="宋体"/>
          <w:sz w:val="28"/>
          <w:szCs w:val="28"/>
        </w:rPr>
        <w:t>采购</w:t>
      </w:r>
    </w:p>
    <w:p w14:paraId="45335B2B">
      <w:pPr>
        <w:pStyle w:val="11"/>
        <w:pageBreakBefore w:val="0"/>
        <w:kinsoku/>
        <w:overflowPunct/>
        <w:topLinePunct w:val="0"/>
        <w:bidi w:val="0"/>
        <w:spacing w:after="0" w:afterLines="0"/>
        <w:rPr>
          <w:rFonts w:hint="eastAsia"/>
        </w:rPr>
      </w:pPr>
    </w:p>
    <w:p w14:paraId="7FAA6D4F">
      <w:pPr>
        <w:pageBreakBefore w:val="0"/>
        <w:kinsoku/>
        <w:overflowPunct/>
        <w:topLinePunct w:val="0"/>
        <w:bidi w:val="0"/>
        <w:spacing w:line="360" w:lineRule="auto"/>
        <w:rPr>
          <w:rFonts w:hint="eastAsia" w:ascii="宋体" w:hAnsi="宋体"/>
          <w:sz w:val="24"/>
        </w:rPr>
      </w:pPr>
      <w:r>
        <w:rPr>
          <w:rFonts w:hint="eastAsia" w:ascii="宋体" w:hAnsi="宋体"/>
          <w:sz w:val="24"/>
        </w:rPr>
        <w:t xml:space="preserve"> </w:t>
      </w:r>
    </w:p>
    <w:p w14:paraId="2150E993">
      <w:pPr>
        <w:pageBreakBefore w:val="0"/>
        <w:kinsoku/>
        <w:overflowPunct/>
        <w:topLinePunct w:val="0"/>
        <w:bidi w:val="0"/>
        <w:ind w:firstLine="1052" w:firstLineChars="400"/>
        <w:rPr>
          <w:rFonts w:hint="eastAsia" w:ascii="宋体" w:hAnsi="宋体"/>
          <w:sz w:val="28"/>
          <w:szCs w:val="28"/>
        </w:rPr>
      </w:pPr>
      <w:r>
        <w:rPr>
          <w:rFonts w:hint="eastAsia" w:ascii="宋体" w:hAnsi="宋体"/>
          <w:sz w:val="28"/>
          <w:szCs w:val="28"/>
        </w:rPr>
        <w:t>采</w:t>
      </w:r>
      <w:r>
        <w:rPr>
          <w:rFonts w:hint="eastAsia" w:ascii="宋体" w:hAnsi="宋体"/>
          <w:sz w:val="28"/>
          <w:szCs w:val="28"/>
          <w:lang w:val="en-US" w:eastAsia="zh-CN"/>
        </w:rPr>
        <w:t xml:space="preserve">  </w:t>
      </w:r>
      <w:r>
        <w:rPr>
          <w:rFonts w:hint="eastAsia" w:ascii="宋体" w:hAnsi="宋体"/>
          <w:sz w:val="28"/>
          <w:szCs w:val="28"/>
        </w:rPr>
        <w:t>购</w:t>
      </w:r>
      <w:r>
        <w:rPr>
          <w:rFonts w:hint="eastAsia" w:ascii="宋体" w:hAnsi="宋体"/>
          <w:sz w:val="28"/>
          <w:szCs w:val="28"/>
          <w:lang w:val="en-US" w:eastAsia="zh-CN"/>
        </w:rPr>
        <w:t xml:space="preserve">  </w:t>
      </w:r>
      <w:r>
        <w:rPr>
          <w:rFonts w:hint="eastAsia" w:ascii="宋体" w:hAnsi="宋体"/>
          <w:sz w:val="28"/>
          <w:szCs w:val="28"/>
        </w:rPr>
        <w:t>人：</w:t>
      </w:r>
      <w:r>
        <w:rPr>
          <w:rFonts w:hint="eastAsia" w:ascii="宋体" w:hAnsi="宋体"/>
          <w:sz w:val="28"/>
          <w:szCs w:val="28"/>
          <w:u w:val="single"/>
        </w:rPr>
        <w:t xml:space="preserve">     </w:t>
      </w:r>
      <w:r>
        <w:rPr>
          <w:rFonts w:hint="eastAsia" w:ascii="宋体" w:hAnsi="宋体"/>
          <w:sz w:val="28"/>
          <w:szCs w:val="28"/>
          <w:u w:val="single"/>
          <w:lang w:val="en-US" w:eastAsia="zh-CN"/>
        </w:rPr>
        <w:t>辽宁理工职业大学</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
    <w:p w14:paraId="18498FBF">
      <w:pPr>
        <w:pStyle w:val="11"/>
        <w:pageBreakBefore w:val="0"/>
        <w:kinsoku/>
        <w:overflowPunct/>
        <w:topLinePunct w:val="0"/>
        <w:bidi w:val="0"/>
        <w:spacing w:after="0" w:afterLines="0"/>
        <w:ind w:firstLine="1052" w:firstLineChars="400"/>
      </w:pPr>
      <w:r>
        <w:rPr>
          <w:rFonts w:hint="eastAsia" w:ascii="宋体" w:hAnsi="宋体"/>
          <w:sz w:val="28"/>
          <w:szCs w:val="28"/>
        </w:rPr>
        <w:t>项目负责人：</w:t>
      </w:r>
      <w:r>
        <w:rPr>
          <w:rFonts w:hint="eastAsia" w:ascii="宋体" w:hAnsi="宋体"/>
          <w:sz w:val="28"/>
          <w:szCs w:val="28"/>
          <w:u w:val="single"/>
        </w:rPr>
        <w:t xml:space="preserve">      </w:t>
      </w:r>
      <w:r>
        <w:rPr>
          <w:rFonts w:hint="eastAsia" w:ascii="宋体" w:hAnsi="宋体"/>
          <w:sz w:val="28"/>
          <w:szCs w:val="28"/>
          <w:u w:val="single"/>
          <w:lang w:val="en-US" w:eastAsia="zh-CN"/>
        </w:rPr>
        <w:t>赵宏坤</w:t>
      </w:r>
      <w:r>
        <w:rPr>
          <w:rFonts w:hint="eastAsia" w:ascii="宋体" w:hAnsi="宋体"/>
          <w:sz w:val="28"/>
          <w:szCs w:val="28"/>
          <w:u w:val="single"/>
        </w:rPr>
        <w:t xml:space="preserve">                         </w:t>
      </w:r>
    </w:p>
    <w:p w14:paraId="12DEADC9">
      <w:pPr>
        <w:pageBreakBefore w:val="0"/>
        <w:kinsoku/>
        <w:overflowPunct/>
        <w:topLinePunct w:val="0"/>
        <w:bidi w:val="0"/>
        <w:rPr>
          <w:rFonts w:hint="eastAsia" w:ascii="宋体" w:hAnsi="宋体"/>
          <w:sz w:val="28"/>
          <w:szCs w:val="28"/>
        </w:rPr>
      </w:pPr>
    </w:p>
    <w:p w14:paraId="058A391D">
      <w:pPr>
        <w:pageBreakBefore w:val="0"/>
        <w:kinsoku/>
        <w:overflowPunct/>
        <w:topLinePunct w:val="0"/>
        <w:autoSpaceDE w:val="0"/>
        <w:autoSpaceDN w:val="0"/>
        <w:bidi w:val="0"/>
        <w:spacing w:line="360" w:lineRule="auto"/>
        <w:rPr>
          <w:rFonts w:ascii="宋体" w:hAnsi="宋体" w:cs="宋体"/>
          <w:sz w:val="28"/>
          <w:szCs w:val="28"/>
          <w:lang w:val="zh-CN"/>
        </w:rPr>
      </w:pPr>
    </w:p>
    <w:p w14:paraId="070CB1B5">
      <w:pPr>
        <w:pageBreakBefore w:val="0"/>
        <w:kinsoku/>
        <w:overflowPunct/>
        <w:topLinePunct w:val="0"/>
        <w:bidi w:val="0"/>
        <w:ind w:firstLine="1173" w:firstLineChars="446"/>
        <w:rPr>
          <w:rFonts w:hint="eastAsia" w:ascii="宋体" w:hAnsi="宋体"/>
          <w:sz w:val="28"/>
          <w:szCs w:val="28"/>
          <w:u w:val="single"/>
        </w:rPr>
      </w:pPr>
      <w:r>
        <w:rPr>
          <w:rFonts w:hint="eastAsia" w:ascii="宋体" w:hAnsi="宋体"/>
          <w:sz w:val="28"/>
          <w:szCs w:val="28"/>
          <w:lang w:val="en-US" w:eastAsia="zh-CN"/>
        </w:rPr>
        <w:t>投  标  人</w:t>
      </w:r>
      <w:r>
        <w:rPr>
          <w:rFonts w:hint="eastAsia" w:ascii="宋体" w:hAnsi="宋体"/>
          <w:sz w:val="28"/>
          <w:szCs w:val="28"/>
        </w:rPr>
        <w:t>：</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p>
    <w:p w14:paraId="5781AC51">
      <w:pPr>
        <w:pageBreakBefore w:val="0"/>
        <w:kinsoku/>
        <w:overflowPunct/>
        <w:topLinePunct w:val="0"/>
        <w:bidi w:val="0"/>
        <w:ind w:firstLine="1173" w:firstLineChars="446"/>
        <w:rPr>
          <w:rFonts w:hint="eastAsia" w:ascii="宋体" w:hAnsi="宋体"/>
          <w:sz w:val="28"/>
          <w:szCs w:val="28"/>
        </w:rPr>
      </w:pPr>
      <w:r>
        <w:rPr>
          <w:rFonts w:hint="eastAsia" w:ascii="宋体" w:hAnsi="宋体"/>
          <w:sz w:val="28"/>
          <w:szCs w:val="28"/>
        </w:rPr>
        <w:t>法定代表人或</w:t>
      </w:r>
    </w:p>
    <w:p w14:paraId="1E4AFD6A">
      <w:pPr>
        <w:pageBreakBefore w:val="0"/>
        <w:kinsoku/>
        <w:overflowPunct/>
        <w:topLinePunct w:val="0"/>
        <w:bidi w:val="0"/>
        <w:ind w:firstLine="1173" w:firstLineChars="446"/>
        <w:rPr>
          <w:rFonts w:hint="eastAsia" w:ascii="宋体" w:hAnsi="宋体"/>
          <w:sz w:val="28"/>
          <w:szCs w:val="28"/>
          <w:u w:val="single"/>
        </w:rPr>
      </w:pPr>
      <w:r>
        <w:rPr>
          <w:rFonts w:hint="eastAsia" w:ascii="宋体" w:hAnsi="宋体"/>
          <w:sz w:val="28"/>
          <w:szCs w:val="28"/>
        </w:rPr>
        <w:t>其委托代理人：</w:t>
      </w:r>
      <w:r>
        <w:rPr>
          <w:rFonts w:hint="eastAsia" w:ascii="宋体" w:hAnsi="宋体"/>
          <w:sz w:val="28"/>
          <w:szCs w:val="28"/>
          <w:u w:val="single"/>
        </w:rPr>
        <w:t xml:space="preserve">                      （签字或盖章） </w:t>
      </w:r>
    </w:p>
    <w:p w14:paraId="324A1F91">
      <w:pPr>
        <w:pageBreakBefore w:val="0"/>
        <w:kinsoku/>
        <w:overflowPunct/>
        <w:topLinePunct w:val="0"/>
        <w:autoSpaceDE w:val="0"/>
        <w:autoSpaceDN w:val="0"/>
        <w:bidi w:val="0"/>
        <w:spacing w:line="360" w:lineRule="auto"/>
        <w:rPr>
          <w:rFonts w:ascii="宋体" w:hAnsi="宋体" w:cs="宋体"/>
          <w:sz w:val="28"/>
          <w:szCs w:val="28"/>
          <w:lang w:val="zh-CN"/>
        </w:rPr>
      </w:pPr>
    </w:p>
    <w:p w14:paraId="4FA93A67">
      <w:pPr>
        <w:pageBreakBefore w:val="0"/>
        <w:kinsoku/>
        <w:overflowPunct/>
        <w:topLinePunct w:val="0"/>
        <w:autoSpaceDE w:val="0"/>
        <w:autoSpaceDN w:val="0"/>
        <w:bidi w:val="0"/>
        <w:spacing w:line="360" w:lineRule="auto"/>
        <w:jc w:val="center"/>
        <w:rPr>
          <w:rFonts w:hint="default" w:ascii="宋体" w:hAnsi="宋体" w:eastAsia="宋体" w:cs="宋体"/>
          <w:sz w:val="28"/>
          <w:szCs w:val="28"/>
          <w:lang w:val="en-US" w:eastAsia="zh-CN"/>
        </w:rPr>
      </w:pPr>
      <w:r>
        <w:rPr>
          <w:rFonts w:hint="eastAsia" w:ascii="宋体" w:hAnsi="宋体" w:cs="宋体"/>
          <w:sz w:val="28"/>
          <w:szCs w:val="28"/>
        </w:rPr>
        <w:t xml:space="preserve">  </w:t>
      </w:r>
      <w:r>
        <w:rPr>
          <w:rFonts w:hint="eastAsia" w:ascii="宋体" w:hAnsi="宋体" w:cs="宋体"/>
          <w:sz w:val="28"/>
          <w:szCs w:val="28"/>
          <w:lang w:val="zh-CN"/>
        </w:rPr>
        <w:t>日期：202</w:t>
      </w:r>
      <w:r>
        <w:rPr>
          <w:rFonts w:hint="eastAsia" w:ascii="宋体" w:hAnsi="宋体" w:cs="宋体"/>
          <w:sz w:val="28"/>
          <w:szCs w:val="28"/>
          <w:lang w:val="en-US" w:eastAsia="zh-CN"/>
        </w:rPr>
        <w:t>5</w:t>
      </w:r>
      <w:r>
        <w:rPr>
          <w:rFonts w:hint="eastAsia" w:ascii="宋体" w:hAnsi="宋体" w:cs="宋体"/>
          <w:sz w:val="28"/>
          <w:szCs w:val="28"/>
          <w:lang w:val="zh-CN"/>
        </w:rPr>
        <w:t>年</w:t>
      </w:r>
      <w:r>
        <w:rPr>
          <w:rFonts w:hint="eastAsia" w:ascii="宋体" w:hAnsi="宋体" w:cs="宋体"/>
          <w:sz w:val="28"/>
          <w:szCs w:val="28"/>
          <w:lang w:val="en-US" w:eastAsia="zh-CN"/>
        </w:rPr>
        <w:t>6</w:t>
      </w:r>
      <w:r>
        <w:rPr>
          <w:rFonts w:hint="eastAsia" w:ascii="宋体" w:hAnsi="宋体" w:cs="宋体"/>
          <w:sz w:val="28"/>
          <w:szCs w:val="28"/>
          <w:lang w:val="zh-CN"/>
        </w:rPr>
        <w:t>月</w:t>
      </w:r>
      <w:r>
        <w:rPr>
          <w:rFonts w:hint="eastAsia" w:ascii="宋体" w:hAnsi="宋体" w:cs="宋体"/>
          <w:sz w:val="28"/>
          <w:szCs w:val="28"/>
          <w:lang w:val="en-US" w:eastAsia="zh-CN"/>
        </w:rPr>
        <w:t>1日</w:t>
      </w:r>
    </w:p>
    <w:p w14:paraId="77C892A8">
      <w:pPr>
        <w:pStyle w:val="11"/>
        <w:pageBreakBefore w:val="0"/>
        <w:kinsoku/>
        <w:overflowPunct/>
        <w:topLinePunct w:val="0"/>
        <w:bidi w:val="0"/>
        <w:spacing w:after="0" w:afterLines="0"/>
      </w:pPr>
    </w:p>
    <w:p w14:paraId="22044548">
      <w:pPr>
        <w:rPr>
          <w:rFonts w:hint="eastAsia" w:ascii="宋体" w:hAnsi="宋体"/>
          <w:b/>
          <w:sz w:val="44"/>
        </w:rPr>
      </w:pPr>
      <w:r>
        <w:rPr>
          <w:rFonts w:hint="eastAsia" w:ascii="宋体" w:hAnsi="宋体"/>
          <w:b/>
          <w:sz w:val="44"/>
        </w:rPr>
        <w:br w:type="page"/>
      </w:r>
    </w:p>
    <w:p w14:paraId="3F8112F5">
      <w:pPr>
        <w:pageBreakBefore w:val="0"/>
        <w:kinsoku/>
        <w:overflowPunct/>
        <w:topLinePunct w:val="0"/>
        <w:bidi w:val="0"/>
        <w:jc w:val="center"/>
        <w:rPr>
          <w:rFonts w:hint="eastAsia" w:ascii="宋体" w:hAnsi="宋体"/>
          <w:b/>
          <w:sz w:val="44"/>
        </w:rPr>
      </w:pPr>
      <w:r>
        <w:rPr>
          <w:rFonts w:hint="eastAsia" w:ascii="宋体" w:hAnsi="宋体"/>
          <w:b/>
          <w:sz w:val="44"/>
        </w:rPr>
        <w:t>目</w:t>
      </w:r>
      <w:r>
        <w:rPr>
          <w:rFonts w:ascii="宋体" w:hAnsi="宋体"/>
          <w:b/>
          <w:sz w:val="44"/>
        </w:rPr>
        <w:t xml:space="preserve">     </w:t>
      </w:r>
      <w:r>
        <w:rPr>
          <w:rFonts w:hint="eastAsia" w:ascii="宋体" w:hAnsi="宋体"/>
          <w:b/>
          <w:sz w:val="44"/>
        </w:rPr>
        <w:t>录</w:t>
      </w:r>
    </w:p>
    <w:p w14:paraId="6BA75855">
      <w:pPr>
        <w:pageBreakBefore w:val="0"/>
        <w:kinsoku/>
        <w:overflowPunct/>
        <w:topLinePunct w:val="0"/>
        <w:bidi w:val="0"/>
        <w:spacing w:line="360" w:lineRule="auto"/>
        <w:rPr>
          <w:rFonts w:hint="eastAsia" w:ascii="宋体" w:hAnsi="宋体"/>
          <w:sz w:val="44"/>
        </w:rPr>
      </w:pPr>
    </w:p>
    <w:p w14:paraId="35B16E5F">
      <w:pPr>
        <w:pStyle w:val="9"/>
        <w:pageBreakBefore w:val="0"/>
        <w:kinsoku/>
        <w:overflowPunct/>
        <w:topLinePunct w:val="0"/>
        <w:bidi w:val="0"/>
        <w:spacing w:before="0" w:beforeLines="0" w:after="0" w:afterLines="0" w:line="480" w:lineRule="auto"/>
        <w:rPr>
          <w:rFonts w:hint="eastAsia" w:eastAsia="黑体"/>
          <w:sz w:val="28"/>
          <w:szCs w:val="28"/>
          <w:lang w:val="en-US" w:eastAsia="zh-CN"/>
        </w:rPr>
      </w:pPr>
      <w:r>
        <w:rPr>
          <w:rFonts w:ascii="宋体" w:hAnsi="宋体" w:eastAsia="宋体"/>
          <w:sz w:val="28"/>
          <w:szCs w:val="28"/>
        </w:rPr>
        <w:fldChar w:fldCharType="begin"/>
      </w:r>
      <w:r>
        <w:rPr>
          <w:rFonts w:ascii="宋体" w:hAnsi="宋体" w:eastAsia="宋体"/>
          <w:sz w:val="28"/>
          <w:szCs w:val="28"/>
        </w:rPr>
        <w:instrText xml:space="preserve"> </w:instrText>
      </w:r>
      <w:r>
        <w:rPr>
          <w:rFonts w:hint="eastAsia" w:ascii="宋体" w:hAnsi="宋体" w:eastAsia="宋体"/>
          <w:sz w:val="28"/>
          <w:szCs w:val="28"/>
        </w:rPr>
        <w:instrText xml:space="preserve">TOC \o "1-1" \h \z \u</w:instrText>
      </w:r>
      <w:r>
        <w:rPr>
          <w:rFonts w:ascii="宋体" w:hAnsi="宋体" w:eastAsia="宋体"/>
          <w:sz w:val="28"/>
          <w:szCs w:val="28"/>
        </w:rPr>
        <w:instrText xml:space="preserve"> </w:instrText>
      </w:r>
      <w:r>
        <w:rPr>
          <w:rFonts w:ascii="宋体" w:hAnsi="宋体" w:eastAsia="宋体"/>
          <w:sz w:val="28"/>
          <w:szCs w:val="28"/>
        </w:rPr>
        <w:fldChar w:fldCharType="separate"/>
      </w:r>
      <w:r>
        <w:rPr>
          <w:sz w:val="28"/>
          <w:szCs w:val="28"/>
        </w:rPr>
        <w:fldChar w:fldCharType="begin"/>
      </w:r>
      <w:r>
        <w:rPr>
          <w:rStyle w:val="17"/>
          <w:color w:val="auto"/>
          <w:sz w:val="28"/>
          <w:szCs w:val="28"/>
        </w:rPr>
        <w:instrText xml:space="preserve"> </w:instrText>
      </w:r>
      <w:r>
        <w:rPr>
          <w:sz w:val="28"/>
          <w:szCs w:val="28"/>
        </w:rPr>
        <w:instrText xml:space="preserve">HYPERLINK \l "_Toc46746043"</w:instrText>
      </w:r>
      <w:r>
        <w:rPr>
          <w:rStyle w:val="17"/>
          <w:color w:val="auto"/>
          <w:sz w:val="28"/>
          <w:szCs w:val="28"/>
        </w:rPr>
        <w:instrText xml:space="preserve"> </w:instrText>
      </w:r>
      <w:r>
        <w:rPr>
          <w:sz w:val="28"/>
          <w:szCs w:val="28"/>
        </w:rPr>
        <w:fldChar w:fldCharType="separate"/>
      </w:r>
      <w:r>
        <w:rPr>
          <w:rStyle w:val="17"/>
          <w:rFonts w:hint="eastAsia" w:ascii="宋体" w:hAnsi="宋体"/>
          <w:color w:val="auto"/>
          <w:sz w:val="28"/>
          <w:szCs w:val="28"/>
        </w:rPr>
        <w:t>第一部分：</w:t>
      </w:r>
      <w:r>
        <w:rPr>
          <w:rStyle w:val="17"/>
          <w:rFonts w:hint="eastAsia" w:ascii="宋体" w:hAnsi="宋体"/>
          <w:color w:val="auto"/>
          <w:sz w:val="28"/>
          <w:szCs w:val="28"/>
          <w:lang w:val="en-US" w:eastAsia="zh-CN"/>
        </w:rPr>
        <w:t>招标公告</w:t>
      </w:r>
      <w:r>
        <w:rPr>
          <w:sz w:val="28"/>
          <w:szCs w:val="28"/>
        </w:rPr>
        <w:tab/>
      </w:r>
      <w:r>
        <w:rPr>
          <w:sz w:val="28"/>
          <w:szCs w:val="28"/>
        </w:rPr>
        <w:fldChar w:fldCharType="end"/>
      </w:r>
      <w:r>
        <w:rPr>
          <w:rFonts w:hint="eastAsia"/>
          <w:sz w:val="28"/>
          <w:szCs w:val="28"/>
          <w:lang w:val="en-US" w:eastAsia="zh-CN"/>
        </w:rPr>
        <w:t>1</w:t>
      </w:r>
    </w:p>
    <w:p w14:paraId="55289BC4">
      <w:pPr>
        <w:pStyle w:val="9"/>
        <w:pageBreakBefore w:val="0"/>
        <w:kinsoku/>
        <w:overflowPunct/>
        <w:topLinePunct w:val="0"/>
        <w:bidi w:val="0"/>
        <w:spacing w:before="0" w:beforeLines="0" w:after="0" w:afterLines="0" w:line="480" w:lineRule="auto"/>
        <w:rPr>
          <w:rFonts w:ascii="Calibri" w:hAnsi="Calibri" w:eastAsia="宋体"/>
          <w:sz w:val="28"/>
          <w:szCs w:val="28"/>
          <w:lang w:val="en-US" w:eastAsia="zh-CN"/>
        </w:rPr>
      </w:pPr>
      <w:r>
        <w:rPr>
          <w:sz w:val="28"/>
          <w:szCs w:val="28"/>
        </w:rPr>
        <w:fldChar w:fldCharType="begin"/>
      </w:r>
      <w:r>
        <w:rPr>
          <w:rStyle w:val="17"/>
          <w:color w:val="auto"/>
          <w:sz w:val="28"/>
          <w:szCs w:val="28"/>
        </w:rPr>
        <w:instrText xml:space="preserve"> </w:instrText>
      </w:r>
      <w:r>
        <w:rPr>
          <w:sz w:val="28"/>
          <w:szCs w:val="28"/>
        </w:rPr>
        <w:instrText xml:space="preserve">HYPERLINK \l "_Toc46746044"</w:instrText>
      </w:r>
      <w:r>
        <w:rPr>
          <w:rStyle w:val="17"/>
          <w:color w:val="auto"/>
          <w:sz w:val="28"/>
          <w:szCs w:val="28"/>
        </w:rPr>
        <w:instrText xml:space="preserve"> </w:instrText>
      </w:r>
      <w:r>
        <w:rPr>
          <w:sz w:val="28"/>
          <w:szCs w:val="28"/>
        </w:rPr>
        <w:fldChar w:fldCharType="separate"/>
      </w:r>
      <w:r>
        <w:rPr>
          <w:rStyle w:val="17"/>
          <w:rFonts w:hint="eastAsia" w:ascii="宋体" w:hAnsi="宋体"/>
          <w:color w:val="auto"/>
          <w:sz w:val="28"/>
          <w:szCs w:val="28"/>
        </w:rPr>
        <w:t>第二部分：项目</w:t>
      </w:r>
      <w:bookmarkStart w:id="4" w:name="_Hlt57811290"/>
      <w:bookmarkStart w:id="5" w:name="_Hlt57811289"/>
      <w:r>
        <w:rPr>
          <w:rStyle w:val="17"/>
          <w:rFonts w:hint="eastAsia" w:ascii="宋体" w:hAnsi="宋体"/>
          <w:color w:val="auto"/>
          <w:sz w:val="28"/>
          <w:szCs w:val="28"/>
        </w:rPr>
        <w:t>需</w:t>
      </w:r>
      <w:bookmarkEnd w:id="4"/>
      <w:bookmarkEnd w:id="5"/>
      <w:r>
        <w:rPr>
          <w:rStyle w:val="17"/>
          <w:rFonts w:hint="eastAsia" w:ascii="宋体" w:hAnsi="宋体"/>
          <w:color w:val="auto"/>
          <w:sz w:val="28"/>
          <w:szCs w:val="28"/>
        </w:rPr>
        <w:t>求</w:t>
      </w:r>
      <w:r>
        <w:rPr>
          <w:sz w:val="28"/>
          <w:szCs w:val="28"/>
        </w:rPr>
        <w:tab/>
      </w:r>
      <w:r>
        <w:rPr>
          <w:sz w:val="28"/>
          <w:szCs w:val="28"/>
        </w:rPr>
        <w:fldChar w:fldCharType="begin"/>
      </w:r>
      <w:r>
        <w:rPr>
          <w:sz w:val="28"/>
          <w:szCs w:val="28"/>
        </w:rPr>
        <w:instrText xml:space="preserve"> PAGEREF _Toc46746044 \h </w:instrText>
      </w:r>
      <w:r>
        <w:rPr>
          <w:sz w:val="28"/>
          <w:szCs w:val="28"/>
        </w:rPr>
        <w:fldChar w:fldCharType="separate"/>
      </w:r>
      <w:r>
        <w:rPr>
          <w:sz w:val="28"/>
          <w:szCs w:val="28"/>
        </w:rPr>
        <w:t>9</w:t>
      </w:r>
      <w:r>
        <w:rPr>
          <w:sz w:val="28"/>
          <w:szCs w:val="28"/>
        </w:rPr>
        <w:fldChar w:fldCharType="end"/>
      </w:r>
      <w:r>
        <w:rPr>
          <w:sz w:val="28"/>
          <w:szCs w:val="28"/>
        </w:rPr>
        <w:fldChar w:fldCharType="end"/>
      </w:r>
    </w:p>
    <w:p w14:paraId="595B8974">
      <w:pPr>
        <w:pStyle w:val="9"/>
        <w:pageBreakBefore w:val="0"/>
        <w:kinsoku/>
        <w:overflowPunct/>
        <w:topLinePunct w:val="0"/>
        <w:bidi w:val="0"/>
        <w:spacing w:before="0" w:beforeLines="0" w:after="0" w:afterLines="0" w:line="480" w:lineRule="auto"/>
        <w:rPr>
          <w:rFonts w:ascii="Calibri" w:hAnsi="Calibri" w:eastAsia="宋体"/>
          <w:sz w:val="28"/>
          <w:szCs w:val="28"/>
          <w:lang w:val="en-US" w:eastAsia="zh-CN"/>
        </w:rPr>
      </w:pPr>
      <w:r>
        <w:rPr>
          <w:sz w:val="28"/>
          <w:szCs w:val="28"/>
        </w:rPr>
        <w:fldChar w:fldCharType="begin"/>
      </w:r>
      <w:r>
        <w:rPr>
          <w:rStyle w:val="17"/>
          <w:color w:val="auto"/>
          <w:sz w:val="28"/>
          <w:szCs w:val="28"/>
        </w:rPr>
        <w:instrText xml:space="preserve"> </w:instrText>
      </w:r>
      <w:r>
        <w:rPr>
          <w:sz w:val="28"/>
          <w:szCs w:val="28"/>
        </w:rPr>
        <w:instrText xml:space="preserve">HYPERLINK \l "_Toc46746045"</w:instrText>
      </w:r>
      <w:r>
        <w:rPr>
          <w:rStyle w:val="17"/>
          <w:color w:val="auto"/>
          <w:sz w:val="28"/>
          <w:szCs w:val="28"/>
        </w:rPr>
        <w:instrText xml:space="preserve"> </w:instrText>
      </w:r>
      <w:r>
        <w:rPr>
          <w:sz w:val="28"/>
          <w:szCs w:val="28"/>
        </w:rPr>
        <w:fldChar w:fldCharType="separate"/>
      </w:r>
      <w:r>
        <w:rPr>
          <w:rStyle w:val="17"/>
          <w:rFonts w:hint="eastAsia" w:ascii="宋体" w:hAnsi="宋体"/>
          <w:color w:val="auto"/>
          <w:sz w:val="28"/>
          <w:szCs w:val="28"/>
        </w:rPr>
        <w:t>第三部分：响应文件</w:t>
      </w:r>
      <w:r>
        <w:rPr>
          <w:sz w:val="28"/>
          <w:szCs w:val="28"/>
        </w:rPr>
        <w:tab/>
      </w:r>
      <w:r>
        <w:rPr>
          <w:sz w:val="28"/>
          <w:szCs w:val="28"/>
        </w:rPr>
        <w:fldChar w:fldCharType="begin"/>
      </w:r>
      <w:r>
        <w:rPr>
          <w:sz w:val="28"/>
          <w:szCs w:val="28"/>
        </w:rPr>
        <w:instrText xml:space="preserve"> PAGEREF _Toc46746045 \h </w:instrText>
      </w:r>
      <w:r>
        <w:rPr>
          <w:sz w:val="28"/>
          <w:szCs w:val="28"/>
        </w:rPr>
        <w:fldChar w:fldCharType="separate"/>
      </w:r>
      <w:r>
        <w:rPr>
          <w:sz w:val="28"/>
          <w:szCs w:val="28"/>
        </w:rPr>
        <w:t>11</w:t>
      </w:r>
      <w:r>
        <w:rPr>
          <w:sz w:val="28"/>
          <w:szCs w:val="28"/>
        </w:rPr>
        <w:fldChar w:fldCharType="end"/>
      </w:r>
      <w:r>
        <w:rPr>
          <w:sz w:val="28"/>
          <w:szCs w:val="28"/>
        </w:rPr>
        <w:fldChar w:fldCharType="end"/>
      </w:r>
    </w:p>
    <w:p w14:paraId="30A9C26A">
      <w:pPr>
        <w:pStyle w:val="9"/>
        <w:pageBreakBefore w:val="0"/>
        <w:kinsoku/>
        <w:overflowPunct/>
        <w:topLinePunct w:val="0"/>
        <w:bidi w:val="0"/>
        <w:spacing w:before="0" w:beforeLines="0" w:after="0" w:afterLines="0" w:line="480" w:lineRule="auto"/>
        <w:rPr>
          <w:rFonts w:ascii="Calibri" w:hAnsi="Calibri" w:eastAsia="宋体"/>
          <w:sz w:val="28"/>
          <w:szCs w:val="28"/>
          <w:lang w:val="en-US" w:eastAsia="zh-CN"/>
        </w:rPr>
      </w:pPr>
      <w:r>
        <w:rPr>
          <w:sz w:val="28"/>
          <w:szCs w:val="28"/>
        </w:rPr>
        <w:fldChar w:fldCharType="begin"/>
      </w:r>
      <w:r>
        <w:rPr>
          <w:rStyle w:val="17"/>
          <w:color w:val="auto"/>
          <w:sz w:val="28"/>
          <w:szCs w:val="28"/>
        </w:rPr>
        <w:instrText xml:space="preserve"> </w:instrText>
      </w:r>
      <w:r>
        <w:rPr>
          <w:sz w:val="28"/>
          <w:szCs w:val="28"/>
        </w:rPr>
        <w:instrText xml:space="preserve">HYPERLINK \l "_Toc46746046"</w:instrText>
      </w:r>
      <w:r>
        <w:rPr>
          <w:rStyle w:val="17"/>
          <w:color w:val="auto"/>
          <w:sz w:val="28"/>
          <w:szCs w:val="28"/>
        </w:rPr>
        <w:instrText xml:space="preserve"> </w:instrText>
      </w:r>
      <w:r>
        <w:rPr>
          <w:sz w:val="28"/>
          <w:szCs w:val="28"/>
        </w:rPr>
        <w:fldChar w:fldCharType="separate"/>
      </w:r>
      <w:r>
        <w:rPr>
          <w:rStyle w:val="17"/>
          <w:rFonts w:hint="eastAsia" w:ascii="宋体" w:hAnsi="宋体"/>
          <w:color w:val="auto"/>
          <w:sz w:val="28"/>
          <w:szCs w:val="28"/>
        </w:rPr>
        <w:t>第四部分：响应方须知</w:t>
      </w:r>
      <w:r>
        <w:rPr>
          <w:sz w:val="28"/>
          <w:szCs w:val="28"/>
        </w:rPr>
        <w:tab/>
      </w:r>
      <w:r>
        <w:rPr>
          <w:sz w:val="28"/>
          <w:szCs w:val="28"/>
        </w:rPr>
        <w:fldChar w:fldCharType="begin"/>
      </w:r>
      <w:r>
        <w:rPr>
          <w:sz w:val="28"/>
          <w:szCs w:val="28"/>
        </w:rPr>
        <w:instrText xml:space="preserve"> PAGEREF _Toc46746046 \h </w:instrText>
      </w:r>
      <w:r>
        <w:rPr>
          <w:sz w:val="28"/>
          <w:szCs w:val="28"/>
        </w:rPr>
        <w:fldChar w:fldCharType="separate"/>
      </w:r>
      <w:r>
        <w:rPr>
          <w:sz w:val="28"/>
          <w:szCs w:val="28"/>
        </w:rPr>
        <w:t>15</w:t>
      </w:r>
      <w:r>
        <w:rPr>
          <w:sz w:val="28"/>
          <w:szCs w:val="28"/>
        </w:rPr>
        <w:fldChar w:fldCharType="end"/>
      </w:r>
      <w:r>
        <w:rPr>
          <w:sz w:val="28"/>
          <w:szCs w:val="28"/>
        </w:rPr>
        <w:fldChar w:fldCharType="end"/>
      </w:r>
    </w:p>
    <w:p w14:paraId="2B7E5173">
      <w:pPr>
        <w:pStyle w:val="9"/>
        <w:pageBreakBefore w:val="0"/>
        <w:kinsoku/>
        <w:overflowPunct/>
        <w:topLinePunct w:val="0"/>
        <w:bidi w:val="0"/>
        <w:spacing w:before="0" w:beforeLines="0" w:after="0" w:afterLines="0" w:line="480" w:lineRule="auto"/>
        <w:rPr>
          <w:rFonts w:ascii="Calibri" w:hAnsi="Calibri" w:eastAsia="宋体"/>
          <w:sz w:val="28"/>
          <w:szCs w:val="28"/>
          <w:lang w:val="en-US" w:eastAsia="zh-CN"/>
        </w:rPr>
      </w:pPr>
      <w:r>
        <w:rPr>
          <w:sz w:val="28"/>
          <w:szCs w:val="28"/>
        </w:rPr>
        <w:fldChar w:fldCharType="begin"/>
      </w:r>
      <w:r>
        <w:rPr>
          <w:rStyle w:val="17"/>
          <w:color w:val="auto"/>
          <w:sz w:val="28"/>
          <w:szCs w:val="28"/>
        </w:rPr>
        <w:instrText xml:space="preserve"> </w:instrText>
      </w:r>
      <w:r>
        <w:rPr>
          <w:sz w:val="28"/>
          <w:szCs w:val="28"/>
        </w:rPr>
        <w:instrText xml:space="preserve">HYPERLINK \l "_Toc46746047"</w:instrText>
      </w:r>
      <w:r>
        <w:rPr>
          <w:rStyle w:val="17"/>
          <w:color w:val="auto"/>
          <w:sz w:val="28"/>
          <w:szCs w:val="28"/>
        </w:rPr>
        <w:instrText xml:space="preserve"> </w:instrText>
      </w:r>
      <w:r>
        <w:rPr>
          <w:sz w:val="28"/>
          <w:szCs w:val="28"/>
        </w:rPr>
        <w:fldChar w:fldCharType="separate"/>
      </w:r>
      <w:r>
        <w:rPr>
          <w:rStyle w:val="17"/>
          <w:rFonts w:hint="eastAsia" w:ascii="宋体" w:hAnsi="宋体"/>
          <w:color w:val="auto"/>
          <w:sz w:val="28"/>
          <w:szCs w:val="28"/>
        </w:rPr>
        <w:t>第五部分：响应文件格式</w:t>
      </w:r>
      <w:r>
        <w:rPr>
          <w:sz w:val="28"/>
          <w:szCs w:val="28"/>
        </w:rPr>
        <w:tab/>
      </w:r>
      <w:r>
        <w:rPr>
          <w:sz w:val="28"/>
          <w:szCs w:val="28"/>
        </w:rPr>
        <w:fldChar w:fldCharType="begin"/>
      </w:r>
      <w:r>
        <w:rPr>
          <w:sz w:val="28"/>
          <w:szCs w:val="28"/>
        </w:rPr>
        <w:instrText xml:space="preserve"> PAGEREF _Toc46746047 \h </w:instrText>
      </w:r>
      <w:r>
        <w:rPr>
          <w:sz w:val="28"/>
          <w:szCs w:val="28"/>
        </w:rPr>
        <w:fldChar w:fldCharType="separate"/>
      </w:r>
      <w:r>
        <w:rPr>
          <w:sz w:val="28"/>
          <w:szCs w:val="28"/>
        </w:rPr>
        <w:t>25</w:t>
      </w:r>
      <w:r>
        <w:rPr>
          <w:sz w:val="28"/>
          <w:szCs w:val="28"/>
        </w:rPr>
        <w:fldChar w:fldCharType="end"/>
      </w:r>
      <w:r>
        <w:rPr>
          <w:sz w:val="28"/>
          <w:szCs w:val="28"/>
        </w:rPr>
        <w:fldChar w:fldCharType="end"/>
      </w:r>
    </w:p>
    <w:p w14:paraId="44BE80AA">
      <w:pPr>
        <w:pageBreakBefore w:val="0"/>
        <w:kinsoku/>
        <w:overflowPunct/>
        <w:topLinePunct w:val="0"/>
        <w:bidi w:val="0"/>
        <w:spacing w:line="480" w:lineRule="auto"/>
        <w:rPr>
          <w:rFonts w:hint="eastAsia" w:ascii="宋体" w:hAnsi="宋体"/>
          <w:sz w:val="32"/>
        </w:rPr>
      </w:pPr>
      <w:r>
        <w:rPr>
          <w:rFonts w:ascii="宋体" w:hAnsi="宋体"/>
          <w:sz w:val="28"/>
          <w:szCs w:val="28"/>
        </w:rPr>
        <w:fldChar w:fldCharType="end"/>
      </w:r>
    </w:p>
    <w:p w14:paraId="14C77CF4">
      <w:pPr>
        <w:pageBreakBefore w:val="0"/>
        <w:kinsoku/>
        <w:overflowPunct/>
        <w:topLinePunct w:val="0"/>
        <w:bidi w:val="0"/>
        <w:spacing w:line="360" w:lineRule="auto"/>
        <w:ind w:firstLine="446" w:firstLineChars="200"/>
        <w:rPr>
          <w:rFonts w:hint="eastAsia" w:ascii="宋体" w:hAnsi="宋体"/>
          <w:sz w:val="24"/>
          <w:szCs w:val="24"/>
        </w:rPr>
      </w:pPr>
    </w:p>
    <w:p w14:paraId="2FCF55A8">
      <w:pPr>
        <w:pageBreakBefore w:val="0"/>
        <w:kinsoku/>
        <w:overflowPunct/>
        <w:topLinePunct w:val="0"/>
        <w:bidi w:val="0"/>
        <w:spacing w:line="360" w:lineRule="auto"/>
        <w:ind w:firstLine="874" w:firstLineChars="392"/>
        <w:rPr>
          <w:rFonts w:hint="eastAsia" w:ascii="宋体" w:hAnsi="宋体"/>
          <w:sz w:val="24"/>
          <w:szCs w:val="24"/>
        </w:rPr>
      </w:pPr>
    </w:p>
    <w:p w14:paraId="1DD43F47">
      <w:pPr>
        <w:pageBreakBefore w:val="0"/>
        <w:kinsoku/>
        <w:overflowPunct/>
        <w:topLinePunct w:val="0"/>
        <w:bidi w:val="0"/>
        <w:spacing w:line="360" w:lineRule="auto"/>
        <w:ind w:firstLine="993" w:firstLineChars="445"/>
        <w:rPr>
          <w:rFonts w:hint="eastAsia" w:ascii="宋体" w:hAnsi="宋体"/>
          <w:sz w:val="24"/>
          <w:szCs w:val="24"/>
        </w:rPr>
      </w:pPr>
    </w:p>
    <w:p w14:paraId="067EE662">
      <w:pPr>
        <w:pageBreakBefore w:val="0"/>
        <w:kinsoku/>
        <w:overflowPunct/>
        <w:topLinePunct w:val="0"/>
        <w:bidi w:val="0"/>
        <w:spacing w:line="360" w:lineRule="auto"/>
        <w:ind w:firstLine="993" w:firstLineChars="445"/>
        <w:rPr>
          <w:rFonts w:hint="eastAsia" w:ascii="宋体" w:hAnsi="宋体"/>
          <w:sz w:val="24"/>
          <w:szCs w:val="24"/>
        </w:rPr>
      </w:pPr>
    </w:p>
    <w:p w14:paraId="3C767371">
      <w:pPr>
        <w:pageBreakBefore w:val="0"/>
        <w:kinsoku/>
        <w:overflowPunct/>
        <w:topLinePunct w:val="0"/>
        <w:bidi w:val="0"/>
        <w:spacing w:line="360" w:lineRule="auto"/>
        <w:ind w:firstLine="993" w:firstLineChars="445"/>
        <w:rPr>
          <w:rFonts w:hint="eastAsia" w:ascii="宋体" w:hAnsi="宋体"/>
          <w:sz w:val="24"/>
          <w:szCs w:val="24"/>
        </w:rPr>
      </w:pPr>
    </w:p>
    <w:p w14:paraId="6638E072">
      <w:pPr>
        <w:pageBreakBefore w:val="0"/>
        <w:kinsoku/>
        <w:overflowPunct/>
        <w:topLinePunct w:val="0"/>
        <w:bidi w:val="0"/>
        <w:spacing w:line="360" w:lineRule="auto"/>
        <w:ind w:firstLine="993" w:firstLineChars="445"/>
        <w:rPr>
          <w:rFonts w:hint="eastAsia" w:ascii="宋体" w:hAnsi="宋体"/>
          <w:sz w:val="24"/>
          <w:szCs w:val="24"/>
        </w:rPr>
      </w:pPr>
    </w:p>
    <w:p w14:paraId="1D1DF81E">
      <w:pPr>
        <w:pageBreakBefore w:val="0"/>
        <w:kinsoku/>
        <w:overflowPunct/>
        <w:topLinePunct w:val="0"/>
        <w:bidi w:val="0"/>
        <w:spacing w:line="360" w:lineRule="auto"/>
        <w:ind w:firstLine="993" w:firstLineChars="445"/>
        <w:rPr>
          <w:rFonts w:hint="eastAsia" w:ascii="宋体" w:hAnsi="宋体"/>
          <w:sz w:val="24"/>
          <w:szCs w:val="24"/>
        </w:rPr>
      </w:pPr>
    </w:p>
    <w:p w14:paraId="60B7BA0B">
      <w:pPr>
        <w:pageBreakBefore w:val="0"/>
        <w:kinsoku/>
        <w:overflowPunct/>
        <w:topLinePunct w:val="0"/>
        <w:bidi w:val="0"/>
        <w:spacing w:line="360" w:lineRule="auto"/>
        <w:ind w:firstLine="993" w:firstLineChars="445"/>
        <w:rPr>
          <w:rFonts w:hint="eastAsia" w:ascii="宋体" w:hAnsi="宋体"/>
          <w:sz w:val="24"/>
          <w:szCs w:val="24"/>
        </w:rPr>
      </w:pPr>
    </w:p>
    <w:p w14:paraId="63A284AA">
      <w:pPr>
        <w:pStyle w:val="11"/>
        <w:pageBreakBefore w:val="0"/>
        <w:kinsoku/>
        <w:overflowPunct/>
        <w:topLinePunct w:val="0"/>
        <w:bidi w:val="0"/>
        <w:spacing w:after="0" w:afterLines="0"/>
        <w:rPr>
          <w:rFonts w:hint="eastAsia"/>
        </w:rPr>
      </w:pPr>
    </w:p>
    <w:p w14:paraId="4D409171">
      <w:pPr>
        <w:pStyle w:val="2"/>
        <w:pageBreakBefore w:val="0"/>
        <w:kinsoku/>
        <w:overflowPunct/>
        <w:topLinePunct w:val="0"/>
        <w:bidi w:val="0"/>
        <w:spacing w:before="0" w:beforeLines="0" w:after="0" w:afterLines="0" w:line="460" w:lineRule="exact"/>
        <w:jc w:val="center"/>
        <w:rPr>
          <w:rFonts w:hint="eastAsia" w:ascii="黑体" w:hAnsi="黑体" w:eastAsia="黑体" w:cs="黑体"/>
          <w:sz w:val="44"/>
          <w:szCs w:val="44"/>
        </w:rPr>
        <w:sectPr>
          <w:headerReference r:id="rId3" w:type="default"/>
          <w:footerReference r:id="rId4" w:type="default"/>
          <w:footerReference r:id="rId5" w:type="even"/>
          <w:pgSz w:w="11907" w:h="16840"/>
          <w:pgMar w:top="1418" w:right="1418" w:bottom="1418" w:left="1418" w:header="964" w:footer="964" w:gutter="0"/>
          <w:cols w:space="720" w:num="1"/>
          <w:docGrid w:type="linesAndChars" w:linePitch="434" w:charSpace="-3527"/>
        </w:sectPr>
      </w:pPr>
      <w:bookmarkStart w:id="6" w:name="_Toc46746043"/>
    </w:p>
    <w:p w14:paraId="78AC2BF1">
      <w:pPr>
        <w:pStyle w:val="2"/>
        <w:pageBreakBefore w:val="0"/>
        <w:kinsoku/>
        <w:overflowPunct/>
        <w:topLinePunct w:val="0"/>
        <w:bidi w:val="0"/>
        <w:spacing w:before="0" w:beforeLines="0" w:after="0" w:afterLines="0" w:line="460" w:lineRule="exact"/>
        <w:jc w:val="center"/>
        <w:rPr>
          <w:rFonts w:hint="eastAsia" w:ascii="宋体" w:hAnsi="宋体"/>
          <w:sz w:val="24"/>
        </w:rPr>
      </w:pPr>
      <w:r>
        <w:rPr>
          <w:rFonts w:hint="eastAsia" w:ascii="黑体" w:hAnsi="黑体" w:eastAsia="黑体" w:cs="黑体"/>
          <w:sz w:val="44"/>
          <w:szCs w:val="44"/>
        </w:rPr>
        <w:t>第一部分</w:t>
      </w:r>
      <w:r>
        <w:rPr>
          <w:rFonts w:hint="eastAsia" w:ascii="黑体" w:hAnsi="黑体" w:eastAsia="黑体" w:cs="黑体"/>
          <w:sz w:val="44"/>
          <w:szCs w:val="44"/>
          <w:lang w:val="en-US" w:eastAsia="zh-CN"/>
        </w:rPr>
        <w:t xml:space="preserve">  招标公告</w:t>
      </w:r>
      <w:bookmarkEnd w:id="6"/>
    </w:p>
    <w:p w14:paraId="4E9C1E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黑体" w:hAnsi="黑体" w:eastAsia="黑体" w:cs="黑体"/>
          <w:b w:val="0"/>
          <w:bCs w:val="0"/>
          <w:i w:val="0"/>
          <w:iCs w:val="0"/>
          <w:caps w:val="0"/>
          <w:color w:val="333333"/>
          <w:spacing w:val="0"/>
          <w:sz w:val="44"/>
          <w:szCs w:val="44"/>
          <w:shd w:val="clear" w:fill="FFFFFF"/>
          <w:lang w:val="en-US" w:eastAsia="zh-CN"/>
        </w:rPr>
      </w:pPr>
    </w:p>
    <w:p w14:paraId="086B3F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黑体" w:hAnsi="黑体" w:eastAsia="黑体" w:cs="黑体"/>
          <w:b w:val="0"/>
          <w:bCs w:val="0"/>
          <w:color w:val="333333"/>
          <w:sz w:val="44"/>
          <w:szCs w:val="44"/>
        </w:rPr>
      </w:pPr>
      <w:r>
        <w:rPr>
          <w:rFonts w:hint="eastAsia" w:ascii="黑体" w:hAnsi="黑体" w:eastAsia="黑体" w:cs="黑体"/>
          <w:b w:val="0"/>
          <w:bCs w:val="0"/>
          <w:i w:val="0"/>
          <w:iCs w:val="0"/>
          <w:caps w:val="0"/>
          <w:color w:val="333333"/>
          <w:spacing w:val="0"/>
          <w:sz w:val="32"/>
          <w:szCs w:val="32"/>
          <w:shd w:val="clear" w:fill="FFFFFF"/>
          <w:lang w:val="en-US" w:eastAsia="zh-CN"/>
        </w:rPr>
        <w:t>辽宁理工职业大学2025</w:t>
      </w:r>
      <w:r>
        <w:rPr>
          <w:rFonts w:hint="eastAsia" w:ascii="黑体" w:hAnsi="黑体" w:eastAsia="黑体" w:cs="黑体"/>
          <w:b w:val="0"/>
          <w:bCs w:val="0"/>
          <w:i w:val="0"/>
          <w:iCs w:val="0"/>
          <w:caps w:val="0"/>
          <w:color w:val="333333"/>
          <w:spacing w:val="0"/>
          <w:sz w:val="32"/>
          <w:szCs w:val="32"/>
          <w:shd w:val="clear" w:fill="FFFFFF"/>
        </w:rPr>
        <w:t>级新生行李备品招标公告</w:t>
      </w:r>
    </w:p>
    <w:p w14:paraId="37056FE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72" w:lineRule="atLeast"/>
        <w:ind w:right="0" w:firstLine="606" w:firstLineChars="200"/>
        <w:jc w:val="left"/>
        <w:textAlignment w:val="auto"/>
        <w:rPr>
          <w:rFonts w:hint="eastAsia" w:ascii="仿宋" w:hAnsi="仿宋" w:eastAsia="仿宋" w:cs="仿宋"/>
          <w:i w:val="0"/>
          <w:iCs w:val="0"/>
          <w:caps w:val="0"/>
          <w:color w:val="333333"/>
          <w:spacing w:val="0"/>
          <w:sz w:val="32"/>
          <w:szCs w:val="32"/>
          <w:shd w:val="clear" w:fill="FFFFFF"/>
        </w:rPr>
      </w:pPr>
    </w:p>
    <w:p w14:paraId="1E56E7D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72" w:lineRule="atLeast"/>
        <w:ind w:right="0" w:firstLine="526" w:firstLineChars="200"/>
        <w:jc w:val="left"/>
        <w:textAlignment w:val="auto"/>
        <w:rPr>
          <w:rFonts w:hint="eastAsia" w:ascii="仿宋" w:hAnsi="仿宋" w:eastAsia="仿宋" w:cs="仿宋"/>
          <w:color w:val="333333"/>
          <w:sz w:val="28"/>
          <w:szCs w:val="28"/>
        </w:rPr>
      </w:pPr>
      <w:r>
        <w:rPr>
          <w:rFonts w:hint="eastAsia" w:ascii="仿宋" w:hAnsi="仿宋" w:eastAsia="仿宋" w:cs="仿宋"/>
          <w:i w:val="0"/>
          <w:iCs w:val="0"/>
          <w:caps w:val="0"/>
          <w:color w:val="333333"/>
          <w:spacing w:val="0"/>
          <w:sz w:val="28"/>
          <w:szCs w:val="28"/>
          <w:shd w:val="clear" w:fill="FFFFFF"/>
        </w:rPr>
        <w:t>按照</w:t>
      </w:r>
      <w:r>
        <w:rPr>
          <w:rFonts w:hint="eastAsia" w:ascii="仿宋" w:hAnsi="仿宋" w:eastAsia="仿宋" w:cs="仿宋"/>
          <w:i w:val="0"/>
          <w:iCs w:val="0"/>
          <w:caps w:val="0"/>
          <w:color w:val="333333"/>
          <w:spacing w:val="0"/>
          <w:sz w:val="28"/>
          <w:szCs w:val="28"/>
          <w:shd w:val="clear" w:fill="FFFFFF"/>
          <w:lang w:val="en-US" w:eastAsia="zh-CN"/>
        </w:rPr>
        <w:t>辽宁省</w:t>
      </w:r>
      <w:r>
        <w:rPr>
          <w:rFonts w:hint="eastAsia" w:ascii="仿宋" w:hAnsi="仿宋" w:eastAsia="仿宋" w:cs="仿宋"/>
          <w:i w:val="0"/>
          <w:iCs w:val="0"/>
          <w:caps w:val="0"/>
          <w:color w:val="333333"/>
          <w:spacing w:val="0"/>
          <w:sz w:val="28"/>
          <w:szCs w:val="28"/>
          <w:shd w:val="clear" w:fill="FFFFFF"/>
        </w:rPr>
        <w:t>纤维检验局、</w:t>
      </w:r>
      <w:r>
        <w:rPr>
          <w:rFonts w:hint="eastAsia" w:ascii="仿宋" w:hAnsi="仿宋" w:eastAsia="仿宋" w:cs="仿宋"/>
          <w:i w:val="0"/>
          <w:iCs w:val="0"/>
          <w:caps w:val="0"/>
          <w:color w:val="333333"/>
          <w:spacing w:val="0"/>
          <w:sz w:val="28"/>
          <w:szCs w:val="28"/>
          <w:shd w:val="clear" w:fill="FFFFFF"/>
          <w:lang w:val="en-US" w:eastAsia="zh-CN"/>
        </w:rPr>
        <w:t>辽宁省教育厅对</w:t>
      </w:r>
      <w:r>
        <w:rPr>
          <w:rFonts w:hint="eastAsia" w:ascii="仿宋" w:hAnsi="仿宋" w:eastAsia="仿宋" w:cs="仿宋"/>
          <w:i w:val="0"/>
          <w:iCs w:val="0"/>
          <w:caps w:val="0"/>
          <w:color w:val="333333"/>
          <w:spacing w:val="0"/>
          <w:sz w:val="28"/>
          <w:szCs w:val="28"/>
          <w:shd w:val="clear" w:fill="FFFFFF"/>
        </w:rPr>
        <w:t>高校学生床上用品质量工作的要求，为体现“一切为学生服务”的工作宗旨，现对引进企业进校定点销售新生行李备品有关事项公告如下：</w:t>
      </w:r>
    </w:p>
    <w:p w14:paraId="66B5B90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72" w:lineRule="atLeast"/>
        <w:ind w:right="0" w:firstLine="526" w:firstLineChars="200"/>
        <w:jc w:val="left"/>
        <w:textAlignment w:val="auto"/>
        <w:rPr>
          <w:rFonts w:hint="eastAsia" w:ascii="黑体" w:hAnsi="黑体" w:eastAsia="黑体" w:cs="黑体"/>
          <w:b/>
          <w:bCs/>
          <w:color w:val="333333"/>
          <w:sz w:val="28"/>
          <w:szCs w:val="28"/>
        </w:rPr>
      </w:pPr>
      <w:r>
        <w:rPr>
          <w:rFonts w:hint="eastAsia" w:ascii="黑体" w:hAnsi="黑体" w:eastAsia="黑体" w:cs="黑体"/>
          <w:b/>
          <w:bCs/>
          <w:i w:val="0"/>
          <w:iCs w:val="0"/>
          <w:caps w:val="0"/>
          <w:color w:val="333333"/>
          <w:spacing w:val="0"/>
          <w:sz w:val="28"/>
          <w:szCs w:val="28"/>
          <w:shd w:val="clear" w:fill="FFFFFF"/>
        </w:rPr>
        <w:t>一、投标企业条件（具有下列资格证明材料）</w:t>
      </w:r>
    </w:p>
    <w:p w14:paraId="154D877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72" w:lineRule="atLeast"/>
        <w:ind w:right="0" w:firstLine="526" w:firstLineChars="200"/>
        <w:jc w:val="left"/>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1</w:t>
      </w:r>
      <w:r>
        <w:rPr>
          <w:rFonts w:hint="eastAsia" w:ascii="仿宋" w:hAnsi="仿宋" w:eastAsia="仿宋" w:cs="仿宋"/>
          <w:i w:val="0"/>
          <w:iCs w:val="0"/>
          <w:caps w:val="0"/>
          <w:color w:val="333333"/>
          <w:spacing w:val="0"/>
          <w:sz w:val="28"/>
          <w:szCs w:val="28"/>
          <w:shd w:val="clear" w:fill="FFFFFF"/>
          <w:lang w:val="en-US" w:eastAsia="zh-CN"/>
        </w:rPr>
        <w:t>.</w:t>
      </w:r>
      <w:r>
        <w:rPr>
          <w:rFonts w:hint="eastAsia" w:ascii="仿宋" w:hAnsi="仿宋" w:eastAsia="仿宋" w:cs="仿宋"/>
          <w:i w:val="0"/>
          <w:iCs w:val="0"/>
          <w:caps w:val="0"/>
          <w:color w:val="333333"/>
          <w:spacing w:val="0"/>
          <w:sz w:val="28"/>
          <w:szCs w:val="28"/>
          <w:shd w:val="clear" w:fill="FFFFFF"/>
        </w:rPr>
        <w:t>投标企业须具备《中华人民共和国政府采购法》第二十二条的条件。</w:t>
      </w:r>
    </w:p>
    <w:p w14:paraId="4C52365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72" w:lineRule="atLeast"/>
        <w:ind w:left="513" w:leftChars="266" w:right="0" w:firstLine="0" w:firstLineChars="0"/>
        <w:jc w:val="left"/>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2</w:t>
      </w:r>
      <w:r>
        <w:rPr>
          <w:rFonts w:hint="eastAsia" w:ascii="仿宋" w:hAnsi="仿宋" w:eastAsia="仿宋" w:cs="仿宋"/>
          <w:i w:val="0"/>
          <w:iCs w:val="0"/>
          <w:caps w:val="0"/>
          <w:color w:val="333333"/>
          <w:spacing w:val="0"/>
          <w:sz w:val="28"/>
          <w:szCs w:val="28"/>
          <w:shd w:val="clear" w:fill="FFFFFF"/>
          <w:lang w:val="en-US" w:eastAsia="zh-CN"/>
        </w:rPr>
        <w:t>.</w:t>
      </w:r>
      <w:r>
        <w:rPr>
          <w:rFonts w:hint="eastAsia" w:ascii="仿宋" w:hAnsi="仿宋" w:eastAsia="仿宋" w:cs="仿宋"/>
          <w:i w:val="0"/>
          <w:iCs w:val="0"/>
          <w:caps w:val="0"/>
          <w:color w:val="333333"/>
          <w:spacing w:val="0"/>
          <w:sz w:val="28"/>
          <w:szCs w:val="28"/>
          <w:shd w:val="clear" w:fill="FFFFFF"/>
        </w:rPr>
        <w:t>企业法人营业执照的副本原件或复印件。</w:t>
      </w:r>
      <w:r>
        <w:rPr>
          <w:rFonts w:hint="eastAsia" w:ascii="仿宋" w:hAnsi="仿宋" w:eastAsia="仿宋" w:cs="仿宋"/>
          <w:i w:val="0"/>
          <w:iCs w:val="0"/>
          <w:caps w:val="0"/>
          <w:color w:val="333333"/>
          <w:spacing w:val="0"/>
          <w:sz w:val="28"/>
          <w:szCs w:val="28"/>
          <w:shd w:val="clear" w:fill="FFFFFF"/>
        </w:rPr>
        <w:br w:type="textWrapping"/>
      </w:r>
      <w:r>
        <w:rPr>
          <w:rFonts w:hint="eastAsia" w:ascii="仿宋" w:hAnsi="仿宋" w:eastAsia="仿宋" w:cs="仿宋"/>
          <w:i w:val="0"/>
          <w:iCs w:val="0"/>
          <w:caps w:val="0"/>
          <w:color w:val="333333"/>
          <w:spacing w:val="0"/>
          <w:sz w:val="28"/>
          <w:szCs w:val="28"/>
          <w:shd w:val="clear" w:fill="FFFFFF"/>
        </w:rPr>
        <w:t>3</w:t>
      </w:r>
      <w:r>
        <w:rPr>
          <w:rFonts w:hint="eastAsia" w:ascii="仿宋" w:hAnsi="仿宋" w:eastAsia="仿宋" w:cs="仿宋"/>
          <w:i w:val="0"/>
          <w:iCs w:val="0"/>
          <w:caps w:val="0"/>
          <w:color w:val="333333"/>
          <w:spacing w:val="0"/>
          <w:sz w:val="28"/>
          <w:szCs w:val="28"/>
          <w:shd w:val="clear" w:fill="FFFFFF"/>
          <w:lang w:val="en-US" w:eastAsia="zh-CN"/>
        </w:rPr>
        <w:t>.</w:t>
      </w:r>
      <w:r>
        <w:rPr>
          <w:rFonts w:hint="eastAsia" w:ascii="仿宋" w:hAnsi="仿宋" w:eastAsia="仿宋" w:cs="仿宋"/>
          <w:i w:val="0"/>
          <w:iCs w:val="0"/>
          <w:caps w:val="0"/>
          <w:color w:val="333333"/>
          <w:spacing w:val="0"/>
          <w:sz w:val="28"/>
          <w:szCs w:val="28"/>
          <w:shd w:val="clear" w:fill="FFFFFF"/>
        </w:rPr>
        <w:t>银行开户许可证原件或复印件。</w:t>
      </w:r>
    </w:p>
    <w:p w14:paraId="49172FF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72" w:lineRule="atLeast"/>
        <w:ind w:right="0" w:firstLine="526" w:firstLineChars="200"/>
        <w:jc w:val="left"/>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4</w:t>
      </w:r>
      <w:r>
        <w:rPr>
          <w:rFonts w:hint="eastAsia" w:ascii="仿宋" w:hAnsi="仿宋" w:eastAsia="仿宋" w:cs="仿宋"/>
          <w:i w:val="0"/>
          <w:iCs w:val="0"/>
          <w:caps w:val="0"/>
          <w:color w:val="333333"/>
          <w:spacing w:val="0"/>
          <w:sz w:val="28"/>
          <w:szCs w:val="28"/>
          <w:shd w:val="clear" w:fill="FFFFFF"/>
          <w:lang w:val="en-US" w:eastAsia="zh-CN"/>
        </w:rPr>
        <w:t>.</w:t>
      </w:r>
      <w:r>
        <w:rPr>
          <w:rFonts w:hint="eastAsia" w:ascii="仿宋" w:hAnsi="仿宋" w:eastAsia="仿宋" w:cs="仿宋"/>
          <w:i w:val="0"/>
          <w:iCs w:val="0"/>
          <w:caps w:val="0"/>
          <w:color w:val="333333"/>
          <w:spacing w:val="0"/>
          <w:sz w:val="28"/>
          <w:szCs w:val="28"/>
          <w:shd w:val="clear" w:fill="FFFFFF"/>
        </w:rPr>
        <w:t>企业法人身份证原件或复印件。</w:t>
      </w:r>
    </w:p>
    <w:p w14:paraId="72C9932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72" w:lineRule="atLeast"/>
        <w:ind w:right="0" w:firstLine="526" w:firstLineChars="200"/>
        <w:jc w:val="left"/>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5</w:t>
      </w:r>
      <w:r>
        <w:rPr>
          <w:rFonts w:hint="eastAsia" w:ascii="仿宋" w:hAnsi="仿宋" w:eastAsia="仿宋" w:cs="仿宋"/>
          <w:i w:val="0"/>
          <w:iCs w:val="0"/>
          <w:caps w:val="0"/>
          <w:color w:val="333333"/>
          <w:spacing w:val="0"/>
          <w:sz w:val="28"/>
          <w:szCs w:val="28"/>
          <w:shd w:val="clear" w:fill="FFFFFF"/>
          <w:lang w:val="en-US" w:eastAsia="zh-CN"/>
        </w:rPr>
        <w:t>.</w:t>
      </w:r>
      <w:r>
        <w:rPr>
          <w:rFonts w:hint="eastAsia" w:ascii="仿宋" w:hAnsi="仿宋" w:eastAsia="仿宋" w:cs="仿宋"/>
          <w:i w:val="0"/>
          <w:iCs w:val="0"/>
          <w:caps w:val="0"/>
          <w:color w:val="333333"/>
          <w:spacing w:val="0"/>
          <w:sz w:val="28"/>
          <w:szCs w:val="28"/>
          <w:shd w:val="clear" w:fill="FFFFFF"/>
        </w:rPr>
        <w:t>法人授权委托书。</w:t>
      </w:r>
    </w:p>
    <w:p w14:paraId="5A0F2D5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72" w:lineRule="atLeast"/>
        <w:ind w:right="0" w:firstLine="526" w:firstLineChars="200"/>
        <w:jc w:val="left"/>
        <w:textAlignment w:val="auto"/>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rPr>
        <w:t>6</w:t>
      </w:r>
      <w:r>
        <w:rPr>
          <w:rFonts w:hint="eastAsia" w:ascii="仿宋" w:hAnsi="仿宋" w:eastAsia="仿宋" w:cs="仿宋"/>
          <w:i w:val="0"/>
          <w:iCs w:val="0"/>
          <w:caps w:val="0"/>
          <w:color w:val="333333"/>
          <w:spacing w:val="0"/>
          <w:sz w:val="28"/>
          <w:szCs w:val="28"/>
          <w:shd w:val="clear" w:fill="FFFFFF"/>
          <w:lang w:val="en-US" w:eastAsia="zh-CN"/>
        </w:rPr>
        <w:t>.前六个月内任一个月的依法缴纳税收的缴款凭据复印件。</w:t>
      </w:r>
    </w:p>
    <w:p w14:paraId="1CC03B0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72" w:lineRule="atLeast"/>
        <w:ind w:right="0" w:firstLine="526" w:firstLineChars="200"/>
        <w:jc w:val="left"/>
        <w:textAlignment w:val="auto"/>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7.前六个月内任一个月的依法缴纳社会保障资金的缴款凭据复印件。</w:t>
      </w:r>
    </w:p>
    <w:p w14:paraId="6545B0D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72" w:lineRule="atLeast"/>
        <w:ind w:right="0" w:firstLine="526" w:firstLineChars="200"/>
        <w:jc w:val="left"/>
        <w:textAlignment w:val="auto"/>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8.信用记录（“信用中国”“中国政府采购网”网上查询记录，信用中国网站查询个体工商户及自然人除外）。</w:t>
      </w:r>
    </w:p>
    <w:p w14:paraId="55C609D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72" w:lineRule="atLeast"/>
        <w:ind w:right="0" w:firstLine="526" w:firstLineChars="200"/>
        <w:jc w:val="left"/>
        <w:textAlignment w:val="auto"/>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9.</w:t>
      </w:r>
      <w:r>
        <w:rPr>
          <w:rFonts w:hint="eastAsia" w:ascii="仿宋" w:hAnsi="仿宋" w:eastAsia="仿宋" w:cs="仿宋"/>
          <w:i w:val="0"/>
          <w:iCs w:val="0"/>
          <w:caps w:val="0"/>
          <w:color w:val="333333"/>
          <w:spacing w:val="0"/>
          <w:sz w:val="28"/>
          <w:szCs w:val="28"/>
          <w:shd w:val="clear" w:fill="FFFFFF"/>
        </w:rPr>
        <w:t>20</w:t>
      </w:r>
      <w:r>
        <w:rPr>
          <w:rFonts w:hint="eastAsia" w:ascii="仿宋" w:hAnsi="仿宋" w:eastAsia="仿宋" w:cs="仿宋"/>
          <w:i w:val="0"/>
          <w:iCs w:val="0"/>
          <w:caps w:val="0"/>
          <w:color w:val="333333"/>
          <w:spacing w:val="0"/>
          <w:sz w:val="28"/>
          <w:szCs w:val="28"/>
          <w:shd w:val="clear" w:fill="FFFFFF"/>
          <w:lang w:val="en-US" w:eastAsia="zh-CN"/>
        </w:rPr>
        <w:t>24</w:t>
      </w:r>
      <w:r>
        <w:rPr>
          <w:rFonts w:hint="eastAsia" w:ascii="仿宋" w:hAnsi="仿宋" w:eastAsia="仿宋" w:cs="仿宋"/>
          <w:i w:val="0"/>
          <w:iCs w:val="0"/>
          <w:caps w:val="0"/>
          <w:color w:val="333333"/>
          <w:spacing w:val="0"/>
          <w:sz w:val="28"/>
          <w:szCs w:val="28"/>
          <w:shd w:val="clear" w:fill="FFFFFF"/>
        </w:rPr>
        <w:t>年省级纤维检验局出具的质检报告。</w:t>
      </w:r>
    </w:p>
    <w:p w14:paraId="6288C78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72" w:lineRule="atLeast"/>
        <w:ind w:right="0" w:firstLine="526" w:firstLineChars="200"/>
        <w:jc w:val="left"/>
        <w:textAlignment w:val="auto"/>
        <w:rPr>
          <w:rFonts w:hint="eastAsia" w:ascii="黑体" w:hAnsi="黑体" w:eastAsia="黑体" w:cs="黑体"/>
          <w:b/>
          <w:bCs/>
          <w:i w:val="0"/>
          <w:iCs w:val="0"/>
          <w:caps w:val="0"/>
          <w:color w:val="333333"/>
          <w:spacing w:val="0"/>
          <w:sz w:val="28"/>
          <w:szCs w:val="28"/>
          <w:shd w:val="clear" w:fill="FFFFFF"/>
        </w:rPr>
      </w:pPr>
      <w:r>
        <w:rPr>
          <w:rFonts w:hint="eastAsia" w:ascii="黑体" w:hAnsi="黑体" w:eastAsia="黑体" w:cs="黑体"/>
          <w:b/>
          <w:bCs/>
          <w:i w:val="0"/>
          <w:iCs w:val="0"/>
          <w:caps w:val="0"/>
          <w:color w:val="333333"/>
          <w:spacing w:val="0"/>
          <w:sz w:val="28"/>
          <w:szCs w:val="28"/>
          <w:shd w:val="clear" w:fill="FFFFFF"/>
        </w:rPr>
        <w:t>二、技术和质量要求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996"/>
        <w:gridCol w:w="828"/>
        <w:gridCol w:w="6017"/>
      </w:tblGrid>
      <w:tr w14:paraId="01F4D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Align w:val="center"/>
          </w:tcPr>
          <w:p w14:paraId="3BD729BD">
            <w:pPr>
              <w:pStyle w:val="1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72" w:lineRule="atLeast"/>
              <w:ind w:right="0"/>
              <w:jc w:val="center"/>
              <w:textAlignment w:val="auto"/>
              <w:rPr>
                <w:rFonts w:hint="eastAsia" w:ascii="仿宋" w:hAnsi="仿宋" w:eastAsia="仿宋" w:cs="仿宋"/>
                <w:b w:val="0"/>
                <w:bCs w:val="0"/>
                <w:i w:val="0"/>
                <w:iCs w:val="0"/>
                <w:caps w:val="0"/>
                <w:color w:val="333333"/>
                <w:spacing w:val="0"/>
                <w:sz w:val="24"/>
                <w:szCs w:val="24"/>
                <w:shd w:val="clear" w:fill="FFFFFF"/>
                <w:vertAlign w:val="baseline"/>
                <w:lang w:val="en-US" w:eastAsia="zh-CN"/>
              </w:rPr>
            </w:pPr>
            <w:r>
              <w:rPr>
                <w:rFonts w:hint="eastAsia" w:ascii="仿宋" w:hAnsi="仿宋" w:eastAsia="仿宋" w:cs="仿宋"/>
                <w:b w:val="0"/>
                <w:bCs w:val="0"/>
                <w:i w:val="0"/>
                <w:iCs w:val="0"/>
                <w:caps w:val="0"/>
                <w:color w:val="333333"/>
                <w:spacing w:val="0"/>
                <w:sz w:val="24"/>
                <w:szCs w:val="24"/>
                <w:shd w:val="clear" w:fill="FFFFFF"/>
                <w:vertAlign w:val="baseline"/>
                <w:lang w:val="en-US" w:eastAsia="zh-CN"/>
              </w:rPr>
              <w:t>序号</w:t>
            </w:r>
          </w:p>
        </w:tc>
        <w:tc>
          <w:tcPr>
            <w:tcW w:w="996" w:type="dxa"/>
            <w:vAlign w:val="center"/>
          </w:tcPr>
          <w:p w14:paraId="1942F3CF">
            <w:pPr>
              <w:pStyle w:val="1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72" w:lineRule="atLeast"/>
              <w:ind w:right="0"/>
              <w:jc w:val="center"/>
              <w:textAlignment w:val="auto"/>
              <w:rPr>
                <w:rFonts w:hint="eastAsia" w:ascii="仿宋" w:hAnsi="仿宋" w:eastAsia="仿宋" w:cs="仿宋"/>
                <w:b w:val="0"/>
                <w:bCs w:val="0"/>
                <w:i w:val="0"/>
                <w:iCs w:val="0"/>
                <w:caps w:val="0"/>
                <w:color w:val="333333"/>
                <w:spacing w:val="0"/>
                <w:sz w:val="24"/>
                <w:szCs w:val="24"/>
                <w:shd w:val="clear" w:fill="FFFFFF"/>
                <w:vertAlign w:val="baseline"/>
                <w:lang w:val="en-US" w:eastAsia="zh-CN"/>
              </w:rPr>
            </w:pPr>
            <w:r>
              <w:rPr>
                <w:rFonts w:hint="eastAsia" w:ascii="仿宋" w:hAnsi="仿宋" w:eastAsia="仿宋" w:cs="仿宋"/>
                <w:b w:val="0"/>
                <w:bCs w:val="0"/>
                <w:i w:val="0"/>
                <w:iCs w:val="0"/>
                <w:caps w:val="0"/>
                <w:color w:val="333333"/>
                <w:spacing w:val="0"/>
                <w:sz w:val="24"/>
                <w:szCs w:val="24"/>
                <w:shd w:val="clear" w:fill="FFFFFF"/>
                <w:vertAlign w:val="baseline"/>
                <w:lang w:val="en-US" w:eastAsia="zh-CN"/>
              </w:rPr>
              <w:t>品名</w:t>
            </w:r>
          </w:p>
        </w:tc>
        <w:tc>
          <w:tcPr>
            <w:tcW w:w="828" w:type="dxa"/>
            <w:vAlign w:val="center"/>
          </w:tcPr>
          <w:p w14:paraId="78D1824C">
            <w:pPr>
              <w:pStyle w:val="1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72" w:lineRule="atLeast"/>
              <w:ind w:right="0"/>
              <w:jc w:val="center"/>
              <w:textAlignment w:val="auto"/>
              <w:rPr>
                <w:rFonts w:hint="eastAsia" w:ascii="仿宋" w:hAnsi="仿宋" w:eastAsia="仿宋" w:cs="仿宋"/>
                <w:b w:val="0"/>
                <w:bCs w:val="0"/>
                <w:i w:val="0"/>
                <w:iCs w:val="0"/>
                <w:caps w:val="0"/>
                <w:color w:val="333333"/>
                <w:spacing w:val="0"/>
                <w:sz w:val="24"/>
                <w:szCs w:val="24"/>
                <w:shd w:val="clear" w:fill="FFFFFF"/>
                <w:vertAlign w:val="baseline"/>
                <w:lang w:val="en-US" w:eastAsia="zh-CN"/>
              </w:rPr>
            </w:pPr>
            <w:r>
              <w:rPr>
                <w:rFonts w:hint="eastAsia" w:ascii="仿宋" w:hAnsi="仿宋" w:eastAsia="仿宋" w:cs="仿宋"/>
                <w:b w:val="0"/>
                <w:bCs w:val="0"/>
                <w:i w:val="0"/>
                <w:iCs w:val="0"/>
                <w:caps w:val="0"/>
                <w:color w:val="333333"/>
                <w:spacing w:val="0"/>
                <w:sz w:val="24"/>
                <w:szCs w:val="24"/>
                <w:shd w:val="clear" w:fill="FFFFFF"/>
                <w:vertAlign w:val="baseline"/>
                <w:lang w:val="en-US" w:eastAsia="zh-CN"/>
              </w:rPr>
              <w:t>数量</w:t>
            </w:r>
          </w:p>
        </w:tc>
        <w:tc>
          <w:tcPr>
            <w:tcW w:w="6017" w:type="dxa"/>
          </w:tcPr>
          <w:p w14:paraId="75B007EE">
            <w:pPr>
              <w:pStyle w:val="1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72" w:lineRule="atLeast"/>
              <w:ind w:right="0"/>
              <w:jc w:val="center"/>
              <w:textAlignment w:val="auto"/>
              <w:rPr>
                <w:rFonts w:hint="eastAsia" w:ascii="仿宋" w:hAnsi="仿宋" w:eastAsia="仿宋" w:cs="仿宋"/>
                <w:b w:val="0"/>
                <w:bCs w:val="0"/>
                <w:i w:val="0"/>
                <w:iCs w:val="0"/>
                <w:caps w:val="0"/>
                <w:color w:val="333333"/>
                <w:spacing w:val="0"/>
                <w:sz w:val="24"/>
                <w:szCs w:val="24"/>
                <w:shd w:val="clear" w:fill="FFFFFF"/>
                <w:vertAlign w:val="baseline"/>
                <w:lang w:val="en-US" w:eastAsia="zh-CN"/>
              </w:rPr>
            </w:pPr>
            <w:r>
              <w:rPr>
                <w:rFonts w:hint="eastAsia" w:ascii="仿宋" w:hAnsi="仿宋" w:eastAsia="仿宋" w:cs="仿宋"/>
                <w:b w:val="0"/>
                <w:bCs w:val="0"/>
                <w:i w:val="0"/>
                <w:iCs w:val="0"/>
                <w:caps w:val="0"/>
                <w:color w:val="333333"/>
                <w:spacing w:val="0"/>
                <w:sz w:val="24"/>
                <w:szCs w:val="24"/>
                <w:shd w:val="clear" w:fill="FFFFFF"/>
                <w:vertAlign w:val="baseline"/>
                <w:lang w:val="en-US" w:eastAsia="zh-CN"/>
              </w:rPr>
              <w:t>主要技术参数</w:t>
            </w:r>
          </w:p>
        </w:tc>
      </w:tr>
      <w:tr w14:paraId="38513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045" w:type="dxa"/>
            <w:vAlign w:val="center"/>
          </w:tcPr>
          <w:p w14:paraId="27DBFA25">
            <w:pPr>
              <w:pStyle w:val="10"/>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jc w:val="center"/>
              <w:textAlignment w:val="auto"/>
              <w:rPr>
                <w:rFonts w:hint="eastAsia" w:ascii="仿宋" w:hAnsi="仿宋" w:eastAsia="仿宋" w:cs="仿宋"/>
                <w:b w:val="0"/>
                <w:bCs w:val="0"/>
                <w:i w:val="0"/>
                <w:iCs w:val="0"/>
                <w:caps w:val="0"/>
                <w:color w:val="333333"/>
                <w:spacing w:val="0"/>
                <w:sz w:val="24"/>
                <w:szCs w:val="24"/>
                <w:shd w:val="clear" w:fill="FFFFFF"/>
                <w:vertAlign w:val="baseline"/>
                <w:lang w:val="en-US" w:eastAsia="zh-CN"/>
              </w:rPr>
            </w:pPr>
            <w:r>
              <w:rPr>
                <w:rFonts w:hint="eastAsia" w:ascii="仿宋" w:hAnsi="仿宋" w:eastAsia="仿宋" w:cs="仿宋"/>
                <w:color w:val="333333"/>
                <w:shd w:val="clear" w:color="auto" w:fill="FFFFFF"/>
              </w:rPr>
              <w:t>1</w:t>
            </w:r>
          </w:p>
        </w:tc>
        <w:tc>
          <w:tcPr>
            <w:tcW w:w="996" w:type="dxa"/>
            <w:vAlign w:val="center"/>
          </w:tcPr>
          <w:p w14:paraId="1233EDFD">
            <w:pPr>
              <w:pStyle w:val="10"/>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jc w:val="center"/>
              <w:textAlignment w:val="auto"/>
              <w:rPr>
                <w:rFonts w:hint="eastAsia" w:ascii="仿宋" w:hAnsi="仿宋" w:eastAsia="仿宋" w:cs="仿宋"/>
                <w:b w:val="0"/>
                <w:bCs w:val="0"/>
                <w:i w:val="0"/>
                <w:iCs w:val="0"/>
                <w:caps w:val="0"/>
                <w:color w:val="333333"/>
                <w:spacing w:val="0"/>
                <w:sz w:val="24"/>
                <w:szCs w:val="24"/>
                <w:shd w:val="clear" w:fill="FFFFFF"/>
                <w:vertAlign w:val="baseline"/>
                <w:lang w:val="en-US" w:eastAsia="zh-CN"/>
              </w:rPr>
            </w:pPr>
            <w:r>
              <w:rPr>
                <w:rFonts w:hint="eastAsia" w:ascii="仿宋" w:hAnsi="仿宋" w:eastAsia="仿宋" w:cs="仿宋"/>
                <w:color w:val="333333"/>
                <w:shd w:val="clear" w:color="auto" w:fill="FFFFFF"/>
              </w:rPr>
              <w:t>棉被</w:t>
            </w:r>
          </w:p>
        </w:tc>
        <w:tc>
          <w:tcPr>
            <w:tcW w:w="828" w:type="dxa"/>
            <w:vAlign w:val="center"/>
          </w:tcPr>
          <w:p w14:paraId="7F6BC6C2">
            <w:pPr>
              <w:pStyle w:val="10"/>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jc w:val="center"/>
              <w:textAlignment w:val="auto"/>
              <w:rPr>
                <w:rFonts w:hint="eastAsia" w:ascii="仿宋" w:hAnsi="仿宋" w:eastAsia="仿宋" w:cs="仿宋"/>
                <w:b w:val="0"/>
                <w:bCs w:val="0"/>
                <w:i w:val="0"/>
                <w:iCs w:val="0"/>
                <w:caps w:val="0"/>
                <w:color w:val="333333"/>
                <w:spacing w:val="0"/>
                <w:sz w:val="24"/>
                <w:szCs w:val="24"/>
                <w:shd w:val="clear" w:fill="FFFFFF"/>
                <w:vertAlign w:val="baseline"/>
                <w:lang w:val="en-US" w:eastAsia="zh-CN"/>
              </w:rPr>
            </w:pPr>
            <w:r>
              <w:rPr>
                <w:rFonts w:hint="eastAsia" w:ascii="仿宋" w:hAnsi="仿宋" w:eastAsia="仿宋" w:cs="仿宋"/>
                <w:color w:val="333333"/>
                <w:shd w:val="clear" w:color="auto" w:fill="FFFFFF"/>
              </w:rPr>
              <w:t>1床</w:t>
            </w:r>
          </w:p>
        </w:tc>
        <w:tc>
          <w:tcPr>
            <w:tcW w:w="6017" w:type="dxa"/>
            <w:vAlign w:val="top"/>
          </w:tcPr>
          <w:p w14:paraId="542F1D94">
            <w:pPr>
              <w:pStyle w:val="10"/>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textAlignment w:val="auto"/>
              <w:rPr>
                <w:rFonts w:hint="eastAsia" w:ascii="仿宋" w:hAnsi="仿宋" w:eastAsia="仿宋" w:cs="仿宋"/>
                <w:b w:val="0"/>
                <w:bCs w:val="0"/>
                <w:i w:val="0"/>
                <w:iCs w:val="0"/>
                <w:caps w:val="0"/>
                <w:color w:val="333333"/>
                <w:spacing w:val="0"/>
                <w:sz w:val="24"/>
                <w:szCs w:val="24"/>
                <w:shd w:val="clear" w:fill="FFFFFF"/>
                <w:vertAlign w:val="baseline"/>
              </w:rPr>
            </w:pPr>
            <w:r>
              <w:rPr>
                <w:rFonts w:hint="eastAsia" w:ascii="仿宋" w:hAnsi="仿宋" w:eastAsia="仿宋" w:cs="仿宋"/>
                <w:color w:val="333333"/>
                <w:shd w:val="clear" w:color="auto" w:fill="FFFFFF"/>
              </w:rPr>
              <w:t>重量2.5kg，尺寸2.0米x1.5米,棉胎天然棉花纤维,等级:二级。面100%聚酯纤维，网纱100%棉。</w:t>
            </w:r>
          </w:p>
        </w:tc>
      </w:tr>
      <w:tr w14:paraId="56203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045" w:type="dxa"/>
            <w:vAlign w:val="center"/>
          </w:tcPr>
          <w:p w14:paraId="365DE34E">
            <w:pPr>
              <w:pStyle w:val="10"/>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jc w:val="center"/>
              <w:textAlignment w:val="auto"/>
              <w:rPr>
                <w:rFonts w:hint="eastAsia" w:ascii="仿宋" w:hAnsi="仿宋" w:eastAsia="仿宋" w:cs="仿宋"/>
                <w:b w:val="0"/>
                <w:bCs w:val="0"/>
                <w:i w:val="0"/>
                <w:iCs w:val="0"/>
                <w:caps w:val="0"/>
                <w:color w:val="333333"/>
                <w:spacing w:val="0"/>
                <w:sz w:val="24"/>
                <w:szCs w:val="24"/>
                <w:shd w:val="clear" w:fill="FFFFFF"/>
                <w:vertAlign w:val="baseline"/>
                <w:lang w:val="en-US" w:eastAsia="zh-CN"/>
              </w:rPr>
            </w:pPr>
            <w:r>
              <w:rPr>
                <w:rFonts w:hint="eastAsia" w:ascii="仿宋" w:hAnsi="仿宋" w:eastAsia="仿宋" w:cs="仿宋"/>
                <w:color w:val="333333"/>
                <w:shd w:val="clear" w:color="auto" w:fill="FFFFFF"/>
              </w:rPr>
              <w:t>2</w:t>
            </w:r>
          </w:p>
        </w:tc>
        <w:tc>
          <w:tcPr>
            <w:tcW w:w="996" w:type="dxa"/>
            <w:vAlign w:val="center"/>
          </w:tcPr>
          <w:p w14:paraId="25FC7290">
            <w:pPr>
              <w:pStyle w:val="10"/>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jc w:val="center"/>
              <w:textAlignment w:val="auto"/>
              <w:rPr>
                <w:rFonts w:hint="eastAsia" w:ascii="仿宋" w:hAnsi="仿宋" w:eastAsia="仿宋" w:cs="仿宋"/>
                <w:b w:val="0"/>
                <w:bCs w:val="0"/>
                <w:i w:val="0"/>
                <w:iCs w:val="0"/>
                <w:caps w:val="0"/>
                <w:color w:val="333333"/>
                <w:spacing w:val="0"/>
                <w:sz w:val="24"/>
                <w:szCs w:val="24"/>
                <w:shd w:val="clear" w:fill="FFFFFF"/>
                <w:vertAlign w:val="baseline"/>
                <w:lang w:val="en-US" w:eastAsia="zh-CN"/>
              </w:rPr>
            </w:pPr>
            <w:r>
              <w:rPr>
                <w:rFonts w:hint="eastAsia" w:ascii="仿宋" w:hAnsi="仿宋" w:eastAsia="仿宋" w:cs="仿宋"/>
                <w:color w:val="333333"/>
                <w:shd w:val="clear" w:color="auto" w:fill="FFFFFF"/>
              </w:rPr>
              <w:t>被褥</w:t>
            </w:r>
          </w:p>
        </w:tc>
        <w:tc>
          <w:tcPr>
            <w:tcW w:w="828" w:type="dxa"/>
            <w:vAlign w:val="center"/>
          </w:tcPr>
          <w:p w14:paraId="4061EDA5">
            <w:pPr>
              <w:pStyle w:val="10"/>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jc w:val="center"/>
              <w:textAlignment w:val="auto"/>
              <w:rPr>
                <w:rFonts w:hint="eastAsia" w:ascii="仿宋" w:hAnsi="仿宋" w:eastAsia="仿宋" w:cs="仿宋"/>
                <w:b w:val="0"/>
                <w:bCs w:val="0"/>
                <w:i w:val="0"/>
                <w:iCs w:val="0"/>
                <w:caps w:val="0"/>
                <w:color w:val="333333"/>
                <w:spacing w:val="0"/>
                <w:sz w:val="24"/>
                <w:szCs w:val="24"/>
                <w:shd w:val="clear" w:fill="FFFFFF"/>
                <w:vertAlign w:val="baseline"/>
              </w:rPr>
            </w:pPr>
            <w:r>
              <w:rPr>
                <w:rFonts w:hint="eastAsia" w:ascii="仿宋" w:hAnsi="仿宋" w:eastAsia="仿宋" w:cs="仿宋"/>
                <w:color w:val="333333"/>
                <w:shd w:val="clear" w:color="auto" w:fill="FFFFFF"/>
              </w:rPr>
              <w:t>1床</w:t>
            </w:r>
          </w:p>
        </w:tc>
        <w:tc>
          <w:tcPr>
            <w:tcW w:w="6017" w:type="dxa"/>
            <w:vAlign w:val="top"/>
          </w:tcPr>
          <w:p w14:paraId="61BFC727">
            <w:pPr>
              <w:pStyle w:val="10"/>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textAlignment w:val="auto"/>
              <w:rPr>
                <w:rFonts w:hint="eastAsia" w:ascii="仿宋" w:hAnsi="仿宋" w:eastAsia="仿宋" w:cs="仿宋"/>
                <w:b w:val="0"/>
                <w:bCs w:val="0"/>
                <w:i w:val="0"/>
                <w:iCs w:val="0"/>
                <w:caps w:val="0"/>
                <w:color w:val="333333"/>
                <w:spacing w:val="0"/>
                <w:sz w:val="24"/>
                <w:szCs w:val="24"/>
                <w:shd w:val="clear" w:fill="FFFFFF"/>
                <w:vertAlign w:val="baseline"/>
              </w:rPr>
            </w:pPr>
            <w:r>
              <w:rPr>
                <w:rFonts w:hint="eastAsia" w:ascii="仿宋" w:hAnsi="仿宋" w:eastAsia="仿宋" w:cs="仿宋"/>
                <w:color w:val="333333"/>
                <w:shd w:val="clear" w:color="auto" w:fill="FFFFFF"/>
              </w:rPr>
              <w:t>重量2kg，尺寸2.0米x1米，棉胎天然棉花纤维，等级:二级。面100%聚酯纤维，网纱100%纯棉。</w:t>
            </w:r>
          </w:p>
        </w:tc>
      </w:tr>
      <w:tr w14:paraId="2481C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45" w:type="dxa"/>
            <w:vAlign w:val="center"/>
          </w:tcPr>
          <w:p w14:paraId="000A807A">
            <w:pPr>
              <w:pStyle w:val="10"/>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jc w:val="center"/>
              <w:textAlignment w:val="auto"/>
              <w:rPr>
                <w:rFonts w:hint="eastAsia" w:ascii="仿宋" w:hAnsi="仿宋" w:eastAsia="仿宋" w:cs="仿宋"/>
                <w:b w:val="0"/>
                <w:bCs w:val="0"/>
                <w:i w:val="0"/>
                <w:iCs w:val="0"/>
                <w:caps w:val="0"/>
                <w:color w:val="333333"/>
                <w:spacing w:val="0"/>
                <w:sz w:val="24"/>
                <w:szCs w:val="24"/>
                <w:shd w:val="clear" w:fill="FFFFFF"/>
                <w:vertAlign w:val="baseline"/>
                <w:lang w:val="en-US" w:eastAsia="zh-CN"/>
              </w:rPr>
            </w:pPr>
            <w:r>
              <w:rPr>
                <w:rFonts w:hint="eastAsia" w:ascii="仿宋" w:hAnsi="仿宋" w:eastAsia="仿宋" w:cs="仿宋"/>
                <w:color w:val="333333"/>
                <w:shd w:val="clear" w:color="auto" w:fill="FFFFFF"/>
              </w:rPr>
              <w:t>3</w:t>
            </w:r>
          </w:p>
        </w:tc>
        <w:tc>
          <w:tcPr>
            <w:tcW w:w="996" w:type="dxa"/>
            <w:vAlign w:val="center"/>
          </w:tcPr>
          <w:p w14:paraId="62F73873">
            <w:pPr>
              <w:pStyle w:val="10"/>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jc w:val="center"/>
              <w:textAlignment w:val="auto"/>
              <w:rPr>
                <w:rFonts w:hint="eastAsia" w:ascii="仿宋" w:hAnsi="仿宋" w:eastAsia="仿宋" w:cs="仿宋"/>
                <w:b w:val="0"/>
                <w:bCs w:val="0"/>
                <w:i w:val="0"/>
                <w:iCs w:val="0"/>
                <w:caps w:val="0"/>
                <w:color w:val="333333"/>
                <w:spacing w:val="0"/>
                <w:sz w:val="24"/>
                <w:szCs w:val="24"/>
                <w:shd w:val="clear" w:fill="FFFFFF"/>
                <w:vertAlign w:val="baseline"/>
                <w:lang w:val="en-US" w:eastAsia="zh-CN"/>
              </w:rPr>
            </w:pPr>
            <w:r>
              <w:rPr>
                <w:rFonts w:hint="eastAsia" w:ascii="仿宋" w:hAnsi="仿宋" w:eastAsia="仿宋" w:cs="仿宋"/>
                <w:color w:val="333333"/>
                <w:shd w:val="clear" w:color="auto" w:fill="FFFFFF"/>
              </w:rPr>
              <w:t>被罩</w:t>
            </w:r>
          </w:p>
        </w:tc>
        <w:tc>
          <w:tcPr>
            <w:tcW w:w="828" w:type="dxa"/>
            <w:vAlign w:val="center"/>
          </w:tcPr>
          <w:p w14:paraId="2F1FF57E">
            <w:pPr>
              <w:pStyle w:val="10"/>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jc w:val="center"/>
              <w:textAlignment w:val="auto"/>
              <w:rPr>
                <w:rFonts w:hint="eastAsia" w:ascii="仿宋" w:hAnsi="仿宋" w:eastAsia="仿宋" w:cs="仿宋"/>
                <w:b w:val="0"/>
                <w:bCs w:val="0"/>
                <w:i w:val="0"/>
                <w:iCs w:val="0"/>
                <w:caps w:val="0"/>
                <w:color w:val="333333"/>
                <w:spacing w:val="0"/>
                <w:sz w:val="24"/>
                <w:szCs w:val="24"/>
                <w:shd w:val="clear" w:fill="FFFFFF"/>
                <w:vertAlign w:val="baseline"/>
                <w:lang w:val="en-US" w:eastAsia="zh-CN"/>
              </w:rPr>
            </w:pPr>
            <w:r>
              <w:rPr>
                <w:rFonts w:hint="eastAsia" w:ascii="仿宋" w:hAnsi="仿宋" w:eastAsia="仿宋" w:cs="仿宋"/>
                <w:color w:val="333333"/>
                <w:shd w:val="clear" w:color="auto" w:fill="FFFFFF"/>
              </w:rPr>
              <w:t>2个</w:t>
            </w:r>
          </w:p>
        </w:tc>
        <w:tc>
          <w:tcPr>
            <w:tcW w:w="6017" w:type="dxa"/>
            <w:vAlign w:val="top"/>
          </w:tcPr>
          <w:p w14:paraId="643B8C5A">
            <w:pPr>
              <w:pStyle w:val="10"/>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textAlignment w:val="auto"/>
              <w:rPr>
                <w:rFonts w:hint="eastAsia" w:ascii="仿宋" w:hAnsi="仿宋" w:eastAsia="仿宋" w:cs="仿宋"/>
                <w:b w:val="0"/>
                <w:bCs w:val="0"/>
                <w:i w:val="0"/>
                <w:iCs w:val="0"/>
                <w:caps w:val="0"/>
                <w:color w:val="333333"/>
                <w:spacing w:val="0"/>
                <w:sz w:val="24"/>
                <w:szCs w:val="24"/>
                <w:shd w:val="clear" w:fill="FFFFFF"/>
                <w:vertAlign w:val="baseline"/>
                <w:lang w:val="en-US" w:eastAsia="zh-CN"/>
              </w:rPr>
            </w:pPr>
            <w:r>
              <w:rPr>
                <w:rFonts w:hint="eastAsia" w:ascii="仿宋" w:hAnsi="仿宋" w:eastAsia="仿宋" w:cs="仿宋"/>
                <w:color w:val="333333"/>
                <w:shd w:val="clear" w:color="auto" w:fill="FFFFFF"/>
              </w:rPr>
              <w:t>尺寸1.55米x2.10米，100%纯棉蓝格（或粉色）(纱支31x31.密度68x67。</w:t>
            </w:r>
          </w:p>
        </w:tc>
      </w:tr>
      <w:tr w14:paraId="1E2A8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Align w:val="center"/>
          </w:tcPr>
          <w:p w14:paraId="10CD53CB">
            <w:pPr>
              <w:pStyle w:val="10"/>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jc w:val="center"/>
              <w:textAlignment w:val="auto"/>
              <w:rPr>
                <w:rFonts w:hint="eastAsia" w:ascii="仿宋" w:hAnsi="仿宋" w:eastAsia="仿宋" w:cs="仿宋"/>
                <w:b w:val="0"/>
                <w:bCs w:val="0"/>
                <w:i w:val="0"/>
                <w:iCs w:val="0"/>
                <w:caps w:val="0"/>
                <w:color w:val="333333"/>
                <w:spacing w:val="0"/>
                <w:sz w:val="24"/>
                <w:szCs w:val="24"/>
                <w:shd w:val="clear" w:fill="FFFFFF"/>
                <w:vertAlign w:val="baseline"/>
                <w:lang w:val="en-US" w:eastAsia="zh-CN"/>
              </w:rPr>
            </w:pPr>
            <w:r>
              <w:rPr>
                <w:rFonts w:hint="eastAsia" w:ascii="仿宋" w:hAnsi="仿宋" w:eastAsia="仿宋" w:cs="仿宋"/>
                <w:color w:val="333333"/>
                <w:shd w:val="clear" w:color="auto" w:fill="FFFFFF"/>
              </w:rPr>
              <w:t>4</w:t>
            </w:r>
          </w:p>
        </w:tc>
        <w:tc>
          <w:tcPr>
            <w:tcW w:w="996" w:type="dxa"/>
            <w:vAlign w:val="center"/>
          </w:tcPr>
          <w:p w14:paraId="2B0E159B">
            <w:pPr>
              <w:pStyle w:val="10"/>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jc w:val="center"/>
              <w:textAlignment w:val="auto"/>
              <w:rPr>
                <w:rFonts w:hint="eastAsia" w:ascii="仿宋" w:hAnsi="仿宋" w:eastAsia="仿宋" w:cs="仿宋"/>
                <w:b w:val="0"/>
                <w:bCs w:val="0"/>
                <w:i w:val="0"/>
                <w:iCs w:val="0"/>
                <w:caps w:val="0"/>
                <w:color w:val="333333"/>
                <w:spacing w:val="0"/>
                <w:sz w:val="24"/>
                <w:szCs w:val="24"/>
                <w:shd w:val="clear" w:fill="FFFFFF"/>
                <w:vertAlign w:val="baseline"/>
                <w:lang w:val="en-US" w:eastAsia="zh-CN"/>
              </w:rPr>
            </w:pPr>
            <w:r>
              <w:rPr>
                <w:rFonts w:hint="eastAsia" w:ascii="仿宋" w:hAnsi="仿宋" w:eastAsia="仿宋" w:cs="仿宋"/>
                <w:color w:val="333333"/>
                <w:shd w:val="clear" w:color="auto" w:fill="FFFFFF"/>
              </w:rPr>
              <w:t>白床单</w:t>
            </w:r>
          </w:p>
        </w:tc>
        <w:tc>
          <w:tcPr>
            <w:tcW w:w="828" w:type="dxa"/>
            <w:vAlign w:val="center"/>
          </w:tcPr>
          <w:p w14:paraId="764346D8">
            <w:pPr>
              <w:pStyle w:val="10"/>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jc w:val="center"/>
              <w:textAlignment w:val="auto"/>
              <w:rPr>
                <w:rFonts w:hint="eastAsia" w:ascii="仿宋" w:hAnsi="仿宋" w:eastAsia="仿宋" w:cs="仿宋"/>
                <w:b w:val="0"/>
                <w:bCs w:val="0"/>
                <w:i w:val="0"/>
                <w:iCs w:val="0"/>
                <w:caps w:val="0"/>
                <w:color w:val="333333"/>
                <w:spacing w:val="0"/>
                <w:sz w:val="24"/>
                <w:szCs w:val="24"/>
                <w:shd w:val="clear" w:fill="FFFFFF"/>
                <w:vertAlign w:val="baseline"/>
                <w:lang w:val="en-US" w:eastAsia="zh-CN"/>
              </w:rPr>
            </w:pPr>
            <w:r>
              <w:rPr>
                <w:rFonts w:hint="eastAsia" w:ascii="仿宋" w:hAnsi="仿宋" w:eastAsia="仿宋" w:cs="仿宋"/>
                <w:color w:val="333333"/>
                <w:shd w:val="clear" w:color="auto" w:fill="FFFFFF"/>
              </w:rPr>
              <w:t>1个</w:t>
            </w:r>
          </w:p>
        </w:tc>
        <w:tc>
          <w:tcPr>
            <w:tcW w:w="6017" w:type="dxa"/>
            <w:vAlign w:val="top"/>
          </w:tcPr>
          <w:p w14:paraId="61CF1C60">
            <w:pPr>
              <w:pStyle w:val="10"/>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textAlignment w:val="auto"/>
              <w:rPr>
                <w:rFonts w:hint="eastAsia" w:ascii="仿宋" w:hAnsi="仿宋" w:eastAsia="仿宋" w:cs="仿宋"/>
                <w:b w:val="0"/>
                <w:bCs w:val="0"/>
                <w:i w:val="0"/>
                <w:iCs w:val="0"/>
                <w:caps w:val="0"/>
                <w:color w:val="333333"/>
                <w:spacing w:val="0"/>
                <w:sz w:val="24"/>
                <w:szCs w:val="24"/>
                <w:shd w:val="clear" w:fill="FFFFFF"/>
                <w:vertAlign w:val="baseline"/>
                <w:lang w:val="en-US" w:eastAsia="zh-CN"/>
              </w:rPr>
            </w:pPr>
            <w:r>
              <w:rPr>
                <w:rFonts w:hint="eastAsia" w:ascii="仿宋" w:hAnsi="仿宋" w:eastAsia="仿宋" w:cs="仿宋"/>
                <w:color w:val="333333"/>
                <w:shd w:val="clear" w:color="auto" w:fill="FFFFFF"/>
              </w:rPr>
              <w:t>尺寸1.15米x1.99米,白涤良加密CT布(纱支80x20密度 110x76)。</w:t>
            </w:r>
          </w:p>
        </w:tc>
      </w:tr>
      <w:tr w14:paraId="61F05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shd w:val="clear" w:color="auto" w:fill="auto"/>
            <w:vAlign w:val="center"/>
          </w:tcPr>
          <w:p w14:paraId="1D6992F4">
            <w:pPr>
              <w:pStyle w:val="10"/>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jc w:val="center"/>
              <w:textAlignment w:val="auto"/>
              <w:rPr>
                <w:rFonts w:hint="eastAsia" w:ascii="仿宋" w:hAnsi="仿宋" w:eastAsia="仿宋" w:cs="仿宋"/>
                <w:b w:val="0"/>
                <w:bCs w:val="0"/>
                <w:i w:val="0"/>
                <w:iCs w:val="0"/>
                <w:caps w:val="0"/>
                <w:color w:val="333333"/>
                <w:spacing w:val="0"/>
                <w:kern w:val="0"/>
                <w:sz w:val="24"/>
                <w:szCs w:val="24"/>
                <w:shd w:val="clear" w:fill="FFFFFF"/>
                <w:vertAlign w:val="baseline"/>
                <w:lang w:val="en-US" w:eastAsia="zh-CN" w:bidi="ar"/>
              </w:rPr>
            </w:pPr>
            <w:r>
              <w:rPr>
                <w:rFonts w:hint="eastAsia" w:ascii="仿宋" w:hAnsi="仿宋" w:eastAsia="仿宋" w:cs="仿宋"/>
                <w:color w:val="333333"/>
                <w:shd w:val="clear" w:color="auto" w:fill="FFFFFF"/>
              </w:rPr>
              <w:t>5</w:t>
            </w:r>
          </w:p>
        </w:tc>
        <w:tc>
          <w:tcPr>
            <w:tcW w:w="996" w:type="dxa"/>
            <w:vAlign w:val="center"/>
          </w:tcPr>
          <w:p w14:paraId="6C3192B7">
            <w:pPr>
              <w:pStyle w:val="10"/>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jc w:val="center"/>
              <w:textAlignment w:val="auto"/>
              <w:rPr>
                <w:rFonts w:hint="eastAsia" w:ascii="仿宋" w:hAnsi="仿宋" w:eastAsia="仿宋" w:cs="仿宋"/>
                <w:b w:val="0"/>
                <w:bCs w:val="0"/>
                <w:i w:val="0"/>
                <w:iCs w:val="0"/>
                <w:caps w:val="0"/>
                <w:color w:val="333333"/>
                <w:spacing w:val="0"/>
                <w:sz w:val="24"/>
                <w:szCs w:val="24"/>
                <w:shd w:val="clear" w:fill="FFFFFF"/>
                <w:vertAlign w:val="baseline"/>
                <w:lang w:val="en-US" w:eastAsia="zh-CN"/>
              </w:rPr>
            </w:pPr>
            <w:r>
              <w:rPr>
                <w:rFonts w:hint="eastAsia" w:ascii="仿宋" w:hAnsi="仿宋" w:eastAsia="仿宋" w:cs="仿宋"/>
                <w:color w:val="333333"/>
                <w:shd w:val="clear" w:color="auto" w:fill="FFFFFF"/>
              </w:rPr>
              <w:t>床单</w:t>
            </w:r>
          </w:p>
        </w:tc>
        <w:tc>
          <w:tcPr>
            <w:tcW w:w="828" w:type="dxa"/>
            <w:vAlign w:val="center"/>
          </w:tcPr>
          <w:p w14:paraId="0BEFBBE4">
            <w:pPr>
              <w:pStyle w:val="10"/>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jc w:val="center"/>
              <w:textAlignment w:val="auto"/>
              <w:rPr>
                <w:rFonts w:hint="eastAsia" w:ascii="仿宋" w:hAnsi="仿宋" w:eastAsia="仿宋" w:cs="仿宋"/>
                <w:b w:val="0"/>
                <w:bCs w:val="0"/>
                <w:i w:val="0"/>
                <w:iCs w:val="0"/>
                <w:caps w:val="0"/>
                <w:color w:val="333333"/>
                <w:spacing w:val="0"/>
                <w:sz w:val="24"/>
                <w:szCs w:val="24"/>
                <w:shd w:val="clear" w:fill="FFFFFF"/>
                <w:vertAlign w:val="baseline"/>
                <w:lang w:val="en-US" w:eastAsia="zh-CN"/>
              </w:rPr>
            </w:pPr>
            <w:r>
              <w:rPr>
                <w:rFonts w:hint="eastAsia" w:ascii="仿宋" w:hAnsi="仿宋" w:eastAsia="仿宋" w:cs="仿宋"/>
                <w:color w:val="333333"/>
                <w:shd w:val="clear" w:color="auto" w:fill="FFFFFF"/>
              </w:rPr>
              <w:t>1个</w:t>
            </w:r>
          </w:p>
        </w:tc>
        <w:tc>
          <w:tcPr>
            <w:tcW w:w="6017" w:type="dxa"/>
            <w:vAlign w:val="top"/>
          </w:tcPr>
          <w:p w14:paraId="7FE7D98D">
            <w:pPr>
              <w:pStyle w:val="10"/>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textAlignment w:val="auto"/>
              <w:rPr>
                <w:rFonts w:hint="eastAsia" w:ascii="仿宋" w:hAnsi="仿宋" w:eastAsia="仿宋" w:cs="仿宋"/>
                <w:b w:val="0"/>
                <w:bCs w:val="0"/>
                <w:i w:val="0"/>
                <w:iCs w:val="0"/>
                <w:caps w:val="0"/>
                <w:color w:val="333333"/>
                <w:spacing w:val="0"/>
                <w:sz w:val="24"/>
                <w:szCs w:val="24"/>
                <w:shd w:val="clear" w:fill="FFFFFF"/>
                <w:vertAlign w:val="baseline"/>
              </w:rPr>
            </w:pPr>
            <w:r>
              <w:rPr>
                <w:rFonts w:hint="eastAsia" w:ascii="仿宋" w:hAnsi="仿宋" w:eastAsia="仿宋" w:cs="仿宋"/>
                <w:color w:val="333333"/>
                <w:shd w:val="clear" w:color="auto" w:fill="FFFFFF"/>
              </w:rPr>
              <w:t>尺寸1.2米x2.15米,100%纯棉蓝格(纱支21x21.密度60x56。或粉色尺寸1.6米x2.15米</w:t>
            </w:r>
          </w:p>
        </w:tc>
      </w:tr>
      <w:tr w14:paraId="30EF1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shd w:val="clear" w:color="auto" w:fill="auto"/>
            <w:vAlign w:val="center"/>
          </w:tcPr>
          <w:p w14:paraId="259697E4">
            <w:pPr>
              <w:pStyle w:val="10"/>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jc w:val="center"/>
              <w:textAlignment w:val="auto"/>
              <w:rPr>
                <w:rFonts w:hint="eastAsia" w:ascii="仿宋" w:hAnsi="仿宋" w:eastAsia="仿宋" w:cs="仿宋"/>
                <w:b w:val="0"/>
                <w:bCs w:val="0"/>
                <w:i w:val="0"/>
                <w:iCs w:val="0"/>
                <w:caps w:val="0"/>
                <w:color w:val="333333"/>
                <w:spacing w:val="0"/>
                <w:kern w:val="0"/>
                <w:sz w:val="24"/>
                <w:szCs w:val="24"/>
                <w:shd w:val="clear" w:fill="FFFFFF"/>
                <w:vertAlign w:val="baseline"/>
                <w:lang w:val="en-US" w:eastAsia="zh-CN" w:bidi="ar"/>
              </w:rPr>
            </w:pPr>
            <w:r>
              <w:rPr>
                <w:rFonts w:hint="eastAsia" w:ascii="仿宋" w:hAnsi="仿宋" w:eastAsia="仿宋" w:cs="仿宋"/>
                <w:color w:val="333333"/>
                <w:shd w:val="clear" w:color="auto" w:fill="FFFFFF"/>
              </w:rPr>
              <w:t>6</w:t>
            </w:r>
          </w:p>
        </w:tc>
        <w:tc>
          <w:tcPr>
            <w:tcW w:w="996" w:type="dxa"/>
            <w:vAlign w:val="center"/>
          </w:tcPr>
          <w:p w14:paraId="3376F6E7">
            <w:pPr>
              <w:pStyle w:val="10"/>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jc w:val="center"/>
              <w:textAlignment w:val="auto"/>
              <w:rPr>
                <w:rFonts w:hint="eastAsia" w:ascii="仿宋" w:hAnsi="仿宋" w:eastAsia="仿宋" w:cs="仿宋"/>
                <w:b w:val="0"/>
                <w:bCs w:val="0"/>
                <w:i w:val="0"/>
                <w:iCs w:val="0"/>
                <w:caps w:val="0"/>
                <w:color w:val="333333"/>
                <w:spacing w:val="0"/>
                <w:sz w:val="24"/>
                <w:szCs w:val="24"/>
                <w:shd w:val="clear" w:fill="FFFFFF"/>
                <w:vertAlign w:val="baseline"/>
                <w:lang w:val="en-US" w:eastAsia="zh-CN"/>
              </w:rPr>
            </w:pPr>
            <w:r>
              <w:rPr>
                <w:rFonts w:hint="eastAsia" w:ascii="仿宋" w:hAnsi="仿宋" w:eastAsia="仿宋" w:cs="仿宋"/>
                <w:color w:val="333333"/>
                <w:shd w:val="clear" w:color="auto" w:fill="FFFFFF"/>
              </w:rPr>
              <w:t>枕套</w:t>
            </w:r>
          </w:p>
        </w:tc>
        <w:tc>
          <w:tcPr>
            <w:tcW w:w="828" w:type="dxa"/>
            <w:vAlign w:val="center"/>
          </w:tcPr>
          <w:p w14:paraId="4626B95A">
            <w:pPr>
              <w:pStyle w:val="10"/>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jc w:val="center"/>
              <w:textAlignment w:val="auto"/>
              <w:rPr>
                <w:rFonts w:hint="eastAsia" w:ascii="仿宋" w:hAnsi="仿宋" w:eastAsia="仿宋" w:cs="仿宋"/>
                <w:b w:val="0"/>
                <w:bCs w:val="0"/>
                <w:i w:val="0"/>
                <w:iCs w:val="0"/>
                <w:caps w:val="0"/>
                <w:color w:val="333333"/>
                <w:spacing w:val="0"/>
                <w:sz w:val="24"/>
                <w:szCs w:val="24"/>
                <w:shd w:val="clear" w:fill="FFFFFF"/>
                <w:vertAlign w:val="baseline"/>
                <w:lang w:val="en-US" w:eastAsia="zh-CN"/>
              </w:rPr>
            </w:pPr>
            <w:r>
              <w:rPr>
                <w:rFonts w:hint="eastAsia" w:ascii="仿宋" w:hAnsi="仿宋" w:eastAsia="仿宋" w:cs="仿宋"/>
                <w:color w:val="333333"/>
                <w:shd w:val="clear" w:color="auto" w:fill="FFFFFF"/>
              </w:rPr>
              <w:t>1个</w:t>
            </w:r>
          </w:p>
        </w:tc>
        <w:tc>
          <w:tcPr>
            <w:tcW w:w="6017" w:type="dxa"/>
            <w:vAlign w:val="top"/>
          </w:tcPr>
          <w:p w14:paraId="1C704107">
            <w:pPr>
              <w:pStyle w:val="10"/>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textAlignment w:val="auto"/>
              <w:rPr>
                <w:rFonts w:hint="eastAsia" w:ascii="仿宋" w:hAnsi="仿宋" w:eastAsia="仿宋" w:cs="仿宋"/>
                <w:b w:val="0"/>
                <w:bCs w:val="0"/>
                <w:i w:val="0"/>
                <w:iCs w:val="0"/>
                <w:caps w:val="0"/>
                <w:color w:val="333333"/>
                <w:spacing w:val="0"/>
                <w:sz w:val="24"/>
                <w:szCs w:val="24"/>
                <w:shd w:val="clear" w:fill="FFFFFF"/>
                <w:vertAlign w:val="baseline"/>
              </w:rPr>
            </w:pPr>
            <w:r>
              <w:rPr>
                <w:rFonts w:hint="eastAsia" w:ascii="仿宋" w:hAnsi="仿宋" w:eastAsia="仿宋" w:cs="仿宋"/>
                <w:color w:val="333333"/>
                <w:shd w:val="clear" w:color="auto" w:fill="FFFFFF"/>
              </w:rPr>
              <w:t>尺寸0.45米x0.65米，100%纯棉蓝格（或粉色）自漂。</w:t>
            </w:r>
          </w:p>
        </w:tc>
      </w:tr>
      <w:tr w14:paraId="0AEEE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shd w:val="clear" w:color="auto" w:fill="auto"/>
            <w:vAlign w:val="center"/>
          </w:tcPr>
          <w:p w14:paraId="6119A6D9">
            <w:pPr>
              <w:pStyle w:val="10"/>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jc w:val="center"/>
              <w:textAlignment w:val="auto"/>
              <w:rPr>
                <w:rFonts w:hint="eastAsia" w:ascii="仿宋" w:hAnsi="仿宋" w:eastAsia="仿宋" w:cs="仿宋"/>
                <w:b w:val="0"/>
                <w:bCs w:val="0"/>
                <w:i w:val="0"/>
                <w:iCs w:val="0"/>
                <w:caps w:val="0"/>
                <w:color w:val="333333"/>
                <w:spacing w:val="0"/>
                <w:sz w:val="24"/>
                <w:szCs w:val="24"/>
                <w:shd w:val="clear" w:fill="FFFFFF"/>
                <w:vertAlign w:val="baseline"/>
                <w:lang w:val="en-US" w:eastAsia="zh-CN"/>
              </w:rPr>
            </w:pPr>
            <w:r>
              <w:rPr>
                <w:rFonts w:hint="eastAsia" w:ascii="仿宋" w:hAnsi="仿宋" w:eastAsia="仿宋" w:cs="仿宋"/>
                <w:color w:val="333333"/>
                <w:shd w:val="clear" w:color="auto" w:fill="FFFFFF"/>
              </w:rPr>
              <w:t>7</w:t>
            </w:r>
          </w:p>
        </w:tc>
        <w:tc>
          <w:tcPr>
            <w:tcW w:w="996" w:type="dxa"/>
            <w:shd w:val="clear" w:color="auto" w:fill="auto"/>
            <w:vAlign w:val="center"/>
          </w:tcPr>
          <w:p w14:paraId="25EF68E3">
            <w:pPr>
              <w:pStyle w:val="10"/>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jc w:val="center"/>
              <w:textAlignment w:val="auto"/>
              <w:rPr>
                <w:rFonts w:hint="eastAsia" w:ascii="仿宋" w:hAnsi="仿宋" w:eastAsia="仿宋" w:cs="仿宋"/>
                <w:b w:val="0"/>
                <w:bCs w:val="0"/>
                <w:i w:val="0"/>
                <w:iCs w:val="0"/>
                <w:caps w:val="0"/>
                <w:color w:val="333333"/>
                <w:spacing w:val="0"/>
                <w:kern w:val="0"/>
                <w:sz w:val="24"/>
                <w:szCs w:val="24"/>
                <w:shd w:val="clear" w:fill="FFFFFF"/>
                <w:vertAlign w:val="baseline"/>
                <w:lang w:val="en-US" w:eastAsia="zh-CN" w:bidi="ar"/>
              </w:rPr>
            </w:pPr>
            <w:r>
              <w:rPr>
                <w:rFonts w:hint="eastAsia" w:ascii="仿宋" w:hAnsi="仿宋" w:eastAsia="仿宋" w:cs="仿宋"/>
                <w:color w:val="333333"/>
                <w:shd w:val="clear" w:color="auto" w:fill="FFFFFF"/>
              </w:rPr>
              <w:t>枕巾</w:t>
            </w:r>
          </w:p>
        </w:tc>
        <w:tc>
          <w:tcPr>
            <w:tcW w:w="828" w:type="dxa"/>
            <w:shd w:val="clear" w:color="auto" w:fill="auto"/>
            <w:vAlign w:val="center"/>
          </w:tcPr>
          <w:p w14:paraId="4FCC0712">
            <w:pPr>
              <w:pStyle w:val="10"/>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jc w:val="center"/>
              <w:textAlignment w:val="auto"/>
              <w:rPr>
                <w:rFonts w:hint="eastAsia" w:ascii="仿宋" w:hAnsi="仿宋" w:eastAsia="仿宋" w:cs="仿宋"/>
                <w:b w:val="0"/>
                <w:bCs w:val="0"/>
                <w:i w:val="0"/>
                <w:iCs w:val="0"/>
                <w:caps w:val="0"/>
                <w:color w:val="333333"/>
                <w:spacing w:val="0"/>
                <w:kern w:val="0"/>
                <w:sz w:val="24"/>
                <w:szCs w:val="24"/>
                <w:shd w:val="clear" w:fill="FFFFFF"/>
                <w:vertAlign w:val="baseline"/>
                <w:lang w:val="en-US" w:eastAsia="zh-CN" w:bidi="ar"/>
              </w:rPr>
            </w:pPr>
            <w:r>
              <w:rPr>
                <w:rFonts w:hint="eastAsia" w:ascii="仿宋" w:hAnsi="仿宋" w:eastAsia="仿宋" w:cs="仿宋"/>
                <w:color w:val="333333"/>
                <w:shd w:val="clear" w:color="auto" w:fill="FFFFFF"/>
              </w:rPr>
              <w:t>2个</w:t>
            </w:r>
          </w:p>
        </w:tc>
        <w:tc>
          <w:tcPr>
            <w:tcW w:w="6017" w:type="dxa"/>
            <w:shd w:val="clear" w:color="auto" w:fill="auto"/>
            <w:vAlign w:val="top"/>
          </w:tcPr>
          <w:p w14:paraId="70DEE3A5">
            <w:pPr>
              <w:pStyle w:val="10"/>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textAlignment w:val="auto"/>
              <w:rPr>
                <w:rFonts w:hint="eastAsia" w:ascii="仿宋" w:hAnsi="仿宋" w:eastAsia="仿宋" w:cs="仿宋"/>
                <w:b w:val="0"/>
                <w:bCs w:val="0"/>
                <w:i w:val="0"/>
                <w:iCs w:val="0"/>
                <w:caps w:val="0"/>
                <w:color w:val="333333"/>
                <w:spacing w:val="0"/>
                <w:kern w:val="0"/>
                <w:sz w:val="24"/>
                <w:szCs w:val="24"/>
                <w:highlight w:val="green"/>
                <w:shd w:val="clear" w:fill="FFFFFF"/>
                <w:vertAlign w:val="baseline"/>
                <w:lang w:val="en-US" w:eastAsia="zh-CN" w:bidi="ar"/>
              </w:rPr>
            </w:pPr>
            <w:r>
              <w:rPr>
                <w:rFonts w:hint="eastAsia" w:ascii="仿宋" w:hAnsi="仿宋" w:eastAsia="仿宋" w:cs="仿宋"/>
                <w:color w:val="333333"/>
                <w:highlight w:val="none"/>
                <w:shd w:val="clear" w:color="auto" w:fill="FFFFFF"/>
              </w:rPr>
              <w:t>尺寸0.75米x0.40米，蓝色花纹100%纯棉(不包括装饰及缝合线)，克重110-120</w:t>
            </w:r>
            <w:r>
              <w:rPr>
                <w:rFonts w:hint="eastAsia" w:ascii="仿宋" w:hAnsi="仿宋" w:eastAsia="仿宋" w:cs="仿宋"/>
                <w:color w:val="333333"/>
                <w:highlight w:val="none"/>
                <w:shd w:val="clear" w:color="auto" w:fill="FFFFFF"/>
                <w:lang w:val="en-US" w:eastAsia="zh-CN"/>
              </w:rPr>
              <w:t>g</w:t>
            </w:r>
            <w:r>
              <w:rPr>
                <w:rFonts w:hint="eastAsia" w:ascii="仿宋" w:hAnsi="仿宋" w:eastAsia="仿宋" w:cs="仿宋"/>
                <w:color w:val="333333"/>
                <w:highlight w:val="none"/>
                <w:shd w:val="clear" w:color="auto" w:fill="FFFFFF"/>
              </w:rPr>
              <w:t>。</w:t>
            </w:r>
          </w:p>
        </w:tc>
      </w:tr>
      <w:tr w14:paraId="7936F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shd w:val="clear" w:color="auto" w:fill="auto"/>
            <w:vAlign w:val="center"/>
          </w:tcPr>
          <w:p w14:paraId="70694E32">
            <w:pPr>
              <w:pStyle w:val="10"/>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jc w:val="center"/>
              <w:textAlignment w:val="auto"/>
              <w:rPr>
                <w:rFonts w:hint="eastAsia" w:ascii="仿宋" w:hAnsi="仿宋" w:eastAsia="仿宋" w:cs="仿宋"/>
                <w:b w:val="0"/>
                <w:bCs w:val="0"/>
                <w:i w:val="0"/>
                <w:iCs w:val="0"/>
                <w:caps w:val="0"/>
                <w:color w:val="333333"/>
                <w:spacing w:val="0"/>
                <w:kern w:val="0"/>
                <w:sz w:val="24"/>
                <w:szCs w:val="24"/>
                <w:shd w:val="clear" w:fill="FFFFFF"/>
                <w:vertAlign w:val="baseline"/>
                <w:lang w:val="en-US" w:eastAsia="zh-CN" w:bidi="ar"/>
              </w:rPr>
            </w:pPr>
            <w:r>
              <w:rPr>
                <w:rFonts w:hint="eastAsia" w:ascii="仿宋" w:hAnsi="仿宋" w:eastAsia="仿宋" w:cs="仿宋"/>
                <w:color w:val="333333"/>
                <w:shd w:val="clear" w:color="auto" w:fill="FFFFFF"/>
              </w:rPr>
              <w:t>8</w:t>
            </w:r>
          </w:p>
        </w:tc>
        <w:tc>
          <w:tcPr>
            <w:tcW w:w="996" w:type="dxa"/>
            <w:shd w:val="clear" w:color="auto" w:fill="auto"/>
            <w:vAlign w:val="center"/>
          </w:tcPr>
          <w:p w14:paraId="7E7938C4">
            <w:pPr>
              <w:pStyle w:val="10"/>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jc w:val="center"/>
              <w:textAlignment w:val="auto"/>
              <w:rPr>
                <w:rFonts w:hint="eastAsia" w:ascii="仿宋" w:hAnsi="仿宋" w:eastAsia="仿宋" w:cs="仿宋"/>
                <w:b w:val="0"/>
                <w:bCs w:val="0"/>
                <w:i w:val="0"/>
                <w:iCs w:val="0"/>
                <w:caps w:val="0"/>
                <w:color w:val="333333"/>
                <w:spacing w:val="0"/>
                <w:kern w:val="0"/>
                <w:sz w:val="24"/>
                <w:szCs w:val="24"/>
                <w:shd w:val="clear" w:fill="FFFFFF"/>
                <w:vertAlign w:val="baseline"/>
                <w:lang w:val="en-US" w:eastAsia="zh-CN" w:bidi="ar"/>
              </w:rPr>
            </w:pPr>
            <w:r>
              <w:rPr>
                <w:rFonts w:hint="eastAsia" w:ascii="仿宋" w:hAnsi="仿宋" w:eastAsia="仿宋" w:cs="仿宋"/>
                <w:color w:val="333333"/>
                <w:shd w:val="clear" w:color="auto" w:fill="FFFFFF"/>
              </w:rPr>
              <w:t>枕头</w:t>
            </w:r>
          </w:p>
        </w:tc>
        <w:tc>
          <w:tcPr>
            <w:tcW w:w="828" w:type="dxa"/>
            <w:shd w:val="clear" w:color="auto" w:fill="auto"/>
            <w:vAlign w:val="center"/>
          </w:tcPr>
          <w:p w14:paraId="004C85CF">
            <w:pPr>
              <w:pStyle w:val="10"/>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jc w:val="center"/>
              <w:textAlignment w:val="auto"/>
              <w:rPr>
                <w:rFonts w:hint="eastAsia" w:ascii="仿宋" w:hAnsi="仿宋" w:eastAsia="仿宋" w:cs="仿宋"/>
                <w:b w:val="0"/>
                <w:bCs w:val="0"/>
                <w:i w:val="0"/>
                <w:iCs w:val="0"/>
                <w:caps w:val="0"/>
                <w:color w:val="333333"/>
                <w:spacing w:val="0"/>
                <w:kern w:val="0"/>
                <w:sz w:val="24"/>
                <w:szCs w:val="24"/>
                <w:shd w:val="clear" w:fill="FFFFFF"/>
                <w:vertAlign w:val="baseline"/>
                <w:lang w:val="en-US" w:eastAsia="zh-CN" w:bidi="ar"/>
              </w:rPr>
            </w:pPr>
            <w:r>
              <w:rPr>
                <w:rFonts w:hint="eastAsia" w:ascii="仿宋" w:hAnsi="仿宋" w:eastAsia="仿宋" w:cs="仿宋"/>
                <w:color w:val="333333"/>
                <w:shd w:val="clear" w:color="auto" w:fill="FFFFFF"/>
              </w:rPr>
              <w:t>1个</w:t>
            </w:r>
          </w:p>
        </w:tc>
        <w:tc>
          <w:tcPr>
            <w:tcW w:w="6017" w:type="dxa"/>
            <w:shd w:val="clear" w:color="auto" w:fill="auto"/>
            <w:vAlign w:val="top"/>
          </w:tcPr>
          <w:p w14:paraId="7E0A09DF">
            <w:pPr>
              <w:pStyle w:val="10"/>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textAlignment w:val="auto"/>
              <w:rPr>
                <w:rFonts w:hint="eastAsia" w:ascii="仿宋" w:hAnsi="仿宋" w:eastAsia="仿宋" w:cs="仿宋"/>
                <w:b w:val="0"/>
                <w:bCs w:val="0"/>
                <w:i w:val="0"/>
                <w:iCs w:val="0"/>
                <w:caps w:val="0"/>
                <w:color w:val="333333"/>
                <w:spacing w:val="0"/>
                <w:kern w:val="0"/>
                <w:sz w:val="24"/>
                <w:szCs w:val="24"/>
                <w:highlight w:val="green"/>
                <w:shd w:val="clear" w:fill="FFFFFF"/>
                <w:vertAlign w:val="baseline"/>
                <w:lang w:val="en-US" w:eastAsia="zh-CN" w:bidi="ar"/>
              </w:rPr>
            </w:pPr>
            <w:r>
              <w:rPr>
                <w:rFonts w:hint="eastAsia" w:ascii="仿宋" w:hAnsi="仿宋" w:eastAsia="仿宋" w:cs="仿宋"/>
                <w:color w:val="333333"/>
                <w:highlight w:val="none"/>
                <w:shd w:val="clear" w:color="auto" w:fill="FFFFFF"/>
              </w:rPr>
              <w:t>重量1500</w:t>
            </w:r>
            <w:r>
              <w:rPr>
                <w:rFonts w:hint="eastAsia" w:ascii="仿宋" w:hAnsi="仿宋" w:eastAsia="仿宋" w:cs="仿宋"/>
                <w:color w:val="333333"/>
                <w:highlight w:val="none"/>
                <w:shd w:val="clear" w:color="auto" w:fill="FFFFFF"/>
                <w:lang w:val="en-US" w:eastAsia="zh-CN"/>
              </w:rPr>
              <w:t>g</w:t>
            </w:r>
            <w:r>
              <w:rPr>
                <w:rFonts w:hint="eastAsia" w:ascii="仿宋" w:hAnsi="仿宋" w:eastAsia="仿宋" w:cs="仿宋"/>
                <w:color w:val="333333"/>
                <w:highlight w:val="none"/>
                <w:shd w:val="clear" w:color="auto" w:fill="FFFFFF"/>
              </w:rPr>
              <w:t>，尺寸0.55米x0.33米，涤棉加密提格布，芯为稻壳。</w:t>
            </w:r>
          </w:p>
        </w:tc>
      </w:tr>
      <w:tr w14:paraId="44471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shd w:val="clear" w:color="auto" w:fill="auto"/>
            <w:vAlign w:val="center"/>
          </w:tcPr>
          <w:p w14:paraId="2576A68A">
            <w:pPr>
              <w:pStyle w:val="10"/>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jc w:val="center"/>
              <w:textAlignment w:val="auto"/>
              <w:rPr>
                <w:rFonts w:hint="eastAsia" w:ascii="仿宋" w:hAnsi="仿宋" w:eastAsia="仿宋" w:cs="仿宋"/>
                <w:b w:val="0"/>
                <w:bCs w:val="0"/>
                <w:i w:val="0"/>
                <w:iCs w:val="0"/>
                <w:caps w:val="0"/>
                <w:color w:val="333333"/>
                <w:spacing w:val="0"/>
                <w:kern w:val="0"/>
                <w:sz w:val="24"/>
                <w:szCs w:val="24"/>
                <w:shd w:val="clear" w:fill="FFFFFF"/>
                <w:vertAlign w:val="baseline"/>
                <w:lang w:val="en-US" w:eastAsia="zh-CN" w:bidi="ar"/>
              </w:rPr>
            </w:pPr>
            <w:r>
              <w:rPr>
                <w:rFonts w:hint="eastAsia" w:ascii="仿宋" w:hAnsi="仿宋" w:eastAsia="仿宋" w:cs="仿宋"/>
                <w:color w:val="333333"/>
                <w:shd w:val="clear" w:color="auto" w:fill="FFFFFF"/>
              </w:rPr>
              <w:t>9</w:t>
            </w:r>
          </w:p>
        </w:tc>
        <w:tc>
          <w:tcPr>
            <w:tcW w:w="996" w:type="dxa"/>
            <w:shd w:val="clear" w:color="auto" w:fill="auto"/>
            <w:vAlign w:val="center"/>
          </w:tcPr>
          <w:p w14:paraId="675D9C95">
            <w:pPr>
              <w:pStyle w:val="10"/>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jc w:val="center"/>
              <w:textAlignment w:val="auto"/>
              <w:rPr>
                <w:rFonts w:hint="eastAsia" w:ascii="仿宋" w:hAnsi="仿宋" w:eastAsia="仿宋" w:cs="仿宋"/>
                <w:b w:val="0"/>
                <w:bCs w:val="0"/>
                <w:i w:val="0"/>
                <w:iCs w:val="0"/>
                <w:caps w:val="0"/>
                <w:color w:val="333333"/>
                <w:spacing w:val="0"/>
                <w:kern w:val="0"/>
                <w:sz w:val="24"/>
                <w:szCs w:val="24"/>
                <w:shd w:val="clear" w:fill="FFFFFF"/>
                <w:vertAlign w:val="baseline"/>
                <w:lang w:val="en-US" w:eastAsia="zh-CN" w:bidi="ar"/>
              </w:rPr>
            </w:pPr>
            <w:r>
              <w:rPr>
                <w:rFonts w:hint="eastAsia" w:ascii="仿宋" w:hAnsi="仿宋" w:eastAsia="仿宋" w:cs="仿宋"/>
                <w:color w:val="333333"/>
                <w:shd w:val="clear" w:color="auto" w:fill="FFFFFF"/>
              </w:rPr>
              <w:t>白被蒙</w:t>
            </w:r>
          </w:p>
        </w:tc>
        <w:tc>
          <w:tcPr>
            <w:tcW w:w="828" w:type="dxa"/>
            <w:shd w:val="clear" w:color="auto" w:fill="auto"/>
            <w:vAlign w:val="center"/>
          </w:tcPr>
          <w:p w14:paraId="61BDCB16">
            <w:pPr>
              <w:pStyle w:val="10"/>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jc w:val="center"/>
              <w:textAlignment w:val="auto"/>
              <w:rPr>
                <w:rFonts w:hint="eastAsia" w:ascii="仿宋" w:hAnsi="仿宋" w:eastAsia="仿宋" w:cs="仿宋"/>
                <w:b w:val="0"/>
                <w:bCs w:val="0"/>
                <w:i w:val="0"/>
                <w:iCs w:val="0"/>
                <w:caps w:val="0"/>
                <w:color w:val="333333"/>
                <w:spacing w:val="0"/>
                <w:kern w:val="0"/>
                <w:sz w:val="24"/>
                <w:szCs w:val="24"/>
                <w:shd w:val="clear" w:fill="FFFFFF"/>
                <w:vertAlign w:val="baseline"/>
                <w:lang w:val="en-US" w:eastAsia="zh-CN" w:bidi="ar"/>
              </w:rPr>
            </w:pPr>
            <w:r>
              <w:rPr>
                <w:rFonts w:hint="eastAsia" w:ascii="仿宋" w:hAnsi="仿宋" w:eastAsia="仿宋" w:cs="仿宋"/>
                <w:color w:val="333333"/>
                <w:shd w:val="clear" w:color="auto" w:fill="FFFFFF"/>
              </w:rPr>
              <w:t>1个</w:t>
            </w:r>
          </w:p>
        </w:tc>
        <w:tc>
          <w:tcPr>
            <w:tcW w:w="6017" w:type="dxa"/>
            <w:vAlign w:val="top"/>
          </w:tcPr>
          <w:p w14:paraId="0D346EC7">
            <w:pPr>
              <w:pStyle w:val="10"/>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textAlignment w:val="auto"/>
              <w:rPr>
                <w:rFonts w:hint="eastAsia" w:ascii="仿宋" w:hAnsi="仿宋" w:eastAsia="仿宋" w:cs="仿宋"/>
                <w:b w:val="0"/>
                <w:bCs w:val="0"/>
                <w:i w:val="0"/>
                <w:iCs w:val="0"/>
                <w:caps w:val="0"/>
                <w:color w:val="333333"/>
                <w:spacing w:val="0"/>
                <w:sz w:val="24"/>
                <w:szCs w:val="24"/>
                <w:shd w:val="clear" w:fill="FFFFFF"/>
                <w:vertAlign w:val="baseline"/>
              </w:rPr>
            </w:pPr>
            <w:r>
              <w:rPr>
                <w:rFonts w:hint="eastAsia" w:ascii="仿宋" w:hAnsi="仿宋" w:eastAsia="仿宋" w:cs="仿宋"/>
                <w:color w:val="333333"/>
                <w:shd w:val="clear" w:color="auto" w:fill="FFFFFF"/>
              </w:rPr>
              <w:t>尺寸0.7米x0.9米，白涤良加密CT布，印“辽宁理工职业大学学生公寓”红字。</w:t>
            </w:r>
          </w:p>
        </w:tc>
      </w:tr>
      <w:tr w14:paraId="77D43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shd w:val="clear" w:color="auto" w:fill="auto"/>
            <w:vAlign w:val="center"/>
          </w:tcPr>
          <w:p w14:paraId="46A6B9F2">
            <w:pPr>
              <w:pStyle w:val="10"/>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jc w:val="center"/>
              <w:textAlignment w:val="auto"/>
              <w:rPr>
                <w:rFonts w:hint="eastAsia" w:ascii="仿宋" w:hAnsi="仿宋" w:eastAsia="仿宋" w:cs="仿宋"/>
                <w:b w:val="0"/>
                <w:bCs w:val="0"/>
                <w:i w:val="0"/>
                <w:iCs w:val="0"/>
                <w:caps w:val="0"/>
                <w:color w:val="333333"/>
                <w:spacing w:val="0"/>
                <w:kern w:val="0"/>
                <w:sz w:val="24"/>
                <w:szCs w:val="24"/>
                <w:shd w:val="clear" w:fill="FFFFFF"/>
                <w:vertAlign w:val="baseline"/>
                <w:lang w:val="en-US" w:eastAsia="zh-CN" w:bidi="ar"/>
              </w:rPr>
            </w:pPr>
            <w:r>
              <w:rPr>
                <w:rFonts w:hint="eastAsia" w:ascii="仿宋" w:hAnsi="仿宋" w:eastAsia="仿宋" w:cs="仿宋"/>
                <w:color w:val="333333"/>
                <w:shd w:val="clear" w:color="auto" w:fill="FFFFFF"/>
              </w:rPr>
              <w:t>10</w:t>
            </w:r>
          </w:p>
        </w:tc>
        <w:tc>
          <w:tcPr>
            <w:tcW w:w="996" w:type="dxa"/>
            <w:vAlign w:val="center"/>
          </w:tcPr>
          <w:p w14:paraId="086C88B0">
            <w:pPr>
              <w:pStyle w:val="10"/>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jc w:val="center"/>
              <w:textAlignment w:val="auto"/>
              <w:rPr>
                <w:rFonts w:hint="eastAsia" w:ascii="仿宋" w:hAnsi="仿宋" w:eastAsia="仿宋" w:cs="仿宋"/>
                <w:b w:val="0"/>
                <w:bCs w:val="0"/>
                <w:i w:val="0"/>
                <w:iCs w:val="0"/>
                <w:caps w:val="0"/>
                <w:color w:val="333333"/>
                <w:spacing w:val="0"/>
                <w:sz w:val="24"/>
                <w:szCs w:val="24"/>
                <w:shd w:val="clear" w:fill="FFFFFF"/>
                <w:vertAlign w:val="baseline"/>
                <w:lang w:val="en-US" w:eastAsia="zh-CN"/>
              </w:rPr>
            </w:pPr>
            <w:r>
              <w:rPr>
                <w:rFonts w:hint="eastAsia" w:ascii="仿宋" w:hAnsi="仿宋" w:eastAsia="仿宋" w:cs="仿宋"/>
                <w:color w:val="333333"/>
                <w:shd w:val="clear" w:color="auto" w:fill="FFFFFF"/>
              </w:rPr>
              <w:t>夏凉被</w:t>
            </w:r>
          </w:p>
        </w:tc>
        <w:tc>
          <w:tcPr>
            <w:tcW w:w="828" w:type="dxa"/>
            <w:vAlign w:val="center"/>
          </w:tcPr>
          <w:p w14:paraId="1AE29561">
            <w:pPr>
              <w:pStyle w:val="10"/>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jc w:val="center"/>
              <w:textAlignment w:val="auto"/>
              <w:rPr>
                <w:rFonts w:hint="eastAsia" w:ascii="仿宋" w:hAnsi="仿宋" w:eastAsia="仿宋" w:cs="仿宋"/>
                <w:b w:val="0"/>
                <w:bCs w:val="0"/>
                <w:i w:val="0"/>
                <w:iCs w:val="0"/>
                <w:caps w:val="0"/>
                <w:color w:val="333333"/>
                <w:spacing w:val="0"/>
                <w:sz w:val="24"/>
                <w:szCs w:val="24"/>
                <w:shd w:val="clear" w:fill="FFFFFF"/>
                <w:vertAlign w:val="baseline"/>
                <w:lang w:val="en-US" w:eastAsia="zh-CN"/>
              </w:rPr>
            </w:pPr>
            <w:r>
              <w:rPr>
                <w:rFonts w:hint="eastAsia" w:ascii="仿宋" w:hAnsi="仿宋" w:eastAsia="仿宋" w:cs="仿宋"/>
                <w:color w:val="333333"/>
                <w:shd w:val="clear" w:color="auto" w:fill="FFFFFF"/>
              </w:rPr>
              <w:t>1个</w:t>
            </w:r>
          </w:p>
        </w:tc>
        <w:tc>
          <w:tcPr>
            <w:tcW w:w="6017" w:type="dxa"/>
            <w:vAlign w:val="top"/>
          </w:tcPr>
          <w:p w14:paraId="6EE341D2">
            <w:pPr>
              <w:pStyle w:val="10"/>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textAlignment w:val="auto"/>
              <w:rPr>
                <w:rFonts w:hint="eastAsia" w:ascii="仿宋" w:hAnsi="仿宋" w:eastAsia="仿宋" w:cs="仿宋"/>
                <w:b w:val="0"/>
                <w:bCs w:val="0"/>
                <w:i w:val="0"/>
                <w:iCs w:val="0"/>
                <w:caps w:val="0"/>
                <w:color w:val="333333"/>
                <w:spacing w:val="0"/>
                <w:sz w:val="24"/>
                <w:szCs w:val="24"/>
                <w:shd w:val="clear" w:fill="FFFFFF"/>
                <w:vertAlign w:val="baseline"/>
                <w:lang w:val="en-US" w:eastAsia="zh-CN"/>
              </w:rPr>
            </w:pPr>
            <w:r>
              <w:rPr>
                <w:rFonts w:hint="eastAsia" w:ascii="仿宋" w:hAnsi="仿宋" w:eastAsia="仿宋" w:cs="仿宋"/>
                <w:color w:val="333333"/>
                <w:highlight w:val="none"/>
                <w:shd w:val="clear" w:color="auto" w:fill="FFFFFF"/>
              </w:rPr>
              <w:t>重量900</w:t>
            </w:r>
            <w:r>
              <w:rPr>
                <w:rFonts w:hint="eastAsia" w:ascii="仿宋" w:hAnsi="仿宋" w:eastAsia="仿宋" w:cs="仿宋"/>
                <w:color w:val="333333"/>
                <w:highlight w:val="none"/>
                <w:shd w:val="clear" w:color="auto" w:fill="FFFFFF"/>
                <w:lang w:val="en-US" w:eastAsia="zh-CN"/>
              </w:rPr>
              <w:t>g</w:t>
            </w:r>
            <w:r>
              <w:rPr>
                <w:rFonts w:hint="eastAsia" w:ascii="仿宋" w:hAnsi="仿宋" w:eastAsia="仿宋" w:cs="仿宋"/>
                <w:color w:val="333333"/>
                <w:highlight w:val="none"/>
                <w:shd w:val="clear" w:color="auto" w:fill="FFFFFF"/>
              </w:rPr>
              <w:t>，尺寸1.45米x1.95米，磨毛加密面料</w:t>
            </w:r>
          </w:p>
        </w:tc>
      </w:tr>
      <w:tr w14:paraId="27FE8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shd w:val="clear" w:color="auto" w:fill="auto"/>
            <w:vAlign w:val="center"/>
          </w:tcPr>
          <w:p w14:paraId="740BC3B2">
            <w:pPr>
              <w:pStyle w:val="10"/>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jc w:val="center"/>
              <w:textAlignment w:val="auto"/>
              <w:rPr>
                <w:rFonts w:hint="eastAsia" w:ascii="仿宋" w:hAnsi="仿宋" w:eastAsia="仿宋" w:cs="仿宋"/>
                <w:b w:val="0"/>
                <w:bCs w:val="0"/>
                <w:i w:val="0"/>
                <w:iCs w:val="0"/>
                <w:caps w:val="0"/>
                <w:color w:val="333333"/>
                <w:spacing w:val="0"/>
                <w:kern w:val="0"/>
                <w:sz w:val="24"/>
                <w:szCs w:val="24"/>
                <w:shd w:val="clear" w:fill="FFFFFF"/>
                <w:vertAlign w:val="baseline"/>
                <w:lang w:val="en-US" w:eastAsia="zh-CN" w:bidi="ar"/>
              </w:rPr>
            </w:pPr>
            <w:r>
              <w:rPr>
                <w:rFonts w:hint="eastAsia" w:ascii="仿宋" w:hAnsi="仿宋" w:eastAsia="仿宋" w:cs="仿宋"/>
                <w:color w:val="333333"/>
                <w:shd w:val="clear" w:color="auto" w:fill="FFFFFF"/>
              </w:rPr>
              <w:t>11</w:t>
            </w:r>
          </w:p>
        </w:tc>
        <w:tc>
          <w:tcPr>
            <w:tcW w:w="996" w:type="dxa"/>
            <w:vAlign w:val="center"/>
          </w:tcPr>
          <w:p w14:paraId="6B427AE5">
            <w:pPr>
              <w:pStyle w:val="10"/>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jc w:val="center"/>
              <w:textAlignment w:val="auto"/>
              <w:rPr>
                <w:rFonts w:hint="eastAsia" w:ascii="仿宋" w:hAnsi="仿宋" w:eastAsia="仿宋" w:cs="仿宋"/>
                <w:b w:val="0"/>
                <w:bCs w:val="0"/>
                <w:i w:val="0"/>
                <w:iCs w:val="0"/>
                <w:caps w:val="0"/>
                <w:color w:val="333333"/>
                <w:spacing w:val="0"/>
                <w:sz w:val="24"/>
                <w:szCs w:val="24"/>
                <w:shd w:val="clear" w:fill="FFFFFF"/>
                <w:vertAlign w:val="baseline"/>
                <w:lang w:val="en-US" w:eastAsia="zh-CN"/>
              </w:rPr>
            </w:pPr>
            <w:r>
              <w:rPr>
                <w:rFonts w:hint="eastAsia" w:ascii="仿宋" w:hAnsi="仿宋" w:eastAsia="仿宋" w:cs="仿宋"/>
                <w:color w:val="333333"/>
                <w:shd w:val="clear" w:color="auto" w:fill="FFFFFF"/>
              </w:rPr>
              <w:t>蚊帐</w:t>
            </w:r>
          </w:p>
        </w:tc>
        <w:tc>
          <w:tcPr>
            <w:tcW w:w="828" w:type="dxa"/>
            <w:vAlign w:val="center"/>
          </w:tcPr>
          <w:p w14:paraId="462D685E">
            <w:pPr>
              <w:pStyle w:val="10"/>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jc w:val="center"/>
              <w:textAlignment w:val="auto"/>
              <w:rPr>
                <w:rFonts w:hint="eastAsia" w:ascii="仿宋" w:hAnsi="仿宋" w:eastAsia="仿宋" w:cs="仿宋"/>
                <w:b w:val="0"/>
                <w:bCs w:val="0"/>
                <w:i w:val="0"/>
                <w:iCs w:val="0"/>
                <w:caps w:val="0"/>
                <w:color w:val="333333"/>
                <w:spacing w:val="0"/>
                <w:sz w:val="24"/>
                <w:szCs w:val="24"/>
                <w:shd w:val="clear" w:fill="FFFFFF"/>
                <w:vertAlign w:val="baseline"/>
                <w:lang w:val="en-US" w:eastAsia="zh-CN"/>
              </w:rPr>
            </w:pPr>
            <w:r>
              <w:rPr>
                <w:rFonts w:hint="eastAsia" w:ascii="仿宋" w:hAnsi="仿宋" w:eastAsia="仿宋" w:cs="仿宋"/>
                <w:color w:val="333333"/>
                <w:shd w:val="clear" w:color="auto" w:fill="FFFFFF"/>
              </w:rPr>
              <w:t>1个</w:t>
            </w:r>
          </w:p>
        </w:tc>
        <w:tc>
          <w:tcPr>
            <w:tcW w:w="6017" w:type="dxa"/>
            <w:vAlign w:val="top"/>
          </w:tcPr>
          <w:p w14:paraId="061889DE">
            <w:pPr>
              <w:pStyle w:val="10"/>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textAlignment w:val="auto"/>
              <w:rPr>
                <w:rFonts w:hint="eastAsia" w:ascii="仿宋" w:hAnsi="仿宋" w:eastAsia="仿宋" w:cs="仿宋"/>
                <w:b w:val="0"/>
                <w:bCs w:val="0"/>
                <w:i w:val="0"/>
                <w:iCs w:val="0"/>
                <w:caps w:val="0"/>
                <w:color w:val="333333"/>
                <w:spacing w:val="0"/>
                <w:sz w:val="24"/>
                <w:szCs w:val="24"/>
                <w:shd w:val="clear" w:fill="FFFFFF"/>
                <w:vertAlign w:val="baseline"/>
                <w:lang w:val="en-US" w:eastAsia="zh-CN"/>
              </w:rPr>
            </w:pPr>
            <w:r>
              <w:rPr>
                <w:rFonts w:hint="eastAsia" w:ascii="仿宋" w:hAnsi="仿宋" w:eastAsia="仿宋" w:cs="仿宋"/>
                <w:color w:val="333333"/>
                <w:highlight w:val="none"/>
                <w:shd w:val="clear" w:color="auto" w:fill="FFFFFF"/>
              </w:rPr>
              <w:t>尺寸0.9米x1.9米，涤纶丝面料</w:t>
            </w:r>
          </w:p>
        </w:tc>
      </w:tr>
      <w:tr w14:paraId="733C6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shd w:val="clear" w:color="auto" w:fill="auto"/>
            <w:vAlign w:val="center"/>
          </w:tcPr>
          <w:p w14:paraId="5E14360B">
            <w:pPr>
              <w:pStyle w:val="10"/>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jc w:val="center"/>
              <w:textAlignment w:val="auto"/>
              <w:rPr>
                <w:rFonts w:hint="eastAsia" w:ascii="仿宋" w:hAnsi="仿宋" w:eastAsia="仿宋" w:cs="仿宋"/>
                <w:b w:val="0"/>
                <w:bCs w:val="0"/>
                <w:i w:val="0"/>
                <w:iCs w:val="0"/>
                <w:caps w:val="0"/>
                <w:color w:val="333333"/>
                <w:spacing w:val="0"/>
                <w:kern w:val="0"/>
                <w:sz w:val="24"/>
                <w:szCs w:val="24"/>
                <w:shd w:val="clear" w:fill="FFFFFF"/>
                <w:vertAlign w:val="baseline"/>
                <w:lang w:val="en-US" w:eastAsia="zh-CN" w:bidi="ar"/>
              </w:rPr>
            </w:pPr>
            <w:r>
              <w:rPr>
                <w:rFonts w:hint="eastAsia" w:ascii="仿宋" w:hAnsi="仿宋" w:eastAsia="仿宋" w:cs="仿宋"/>
                <w:color w:val="333333"/>
                <w:shd w:val="clear" w:color="auto" w:fill="FFFFFF"/>
              </w:rPr>
              <w:t>12</w:t>
            </w:r>
          </w:p>
        </w:tc>
        <w:tc>
          <w:tcPr>
            <w:tcW w:w="996" w:type="dxa"/>
            <w:vAlign w:val="center"/>
          </w:tcPr>
          <w:p w14:paraId="2355FEF3">
            <w:pPr>
              <w:pStyle w:val="10"/>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jc w:val="center"/>
              <w:textAlignment w:val="auto"/>
              <w:rPr>
                <w:rFonts w:hint="eastAsia" w:ascii="仿宋" w:hAnsi="仿宋" w:eastAsia="仿宋" w:cs="仿宋"/>
                <w:b w:val="0"/>
                <w:bCs w:val="0"/>
                <w:i w:val="0"/>
                <w:iCs w:val="0"/>
                <w:caps w:val="0"/>
                <w:color w:val="333333"/>
                <w:spacing w:val="0"/>
                <w:sz w:val="24"/>
                <w:szCs w:val="24"/>
                <w:shd w:val="clear" w:fill="FFFFFF"/>
                <w:vertAlign w:val="baseline"/>
                <w:lang w:val="en-US" w:eastAsia="zh-CN"/>
              </w:rPr>
            </w:pPr>
            <w:r>
              <w:rPr>
                <w:rFonts w:hint="eastAsia" w:ascii="仿宋" w:hAnsi="仿宋" w:eastAsia="仿宋" w:cs="仿宋"/>
                <w:color w:val="333333"/>
                <w:shd w:val="clear" w:color="auto" w:fill="FFFFFF"/>
              </w:rPr>
              <w:t>行李包</w:t>
            </w:r>
          </w:p>
        </w:tc>
        <w:tc>
          <w:tcPr>
            <w:tcW w:w="828" w:type="dxa"/>
            <w:vAlign w:val="center"/>
          </w:tcPr>
          <w:p w14:paraId="76D7F6AF">
            <w:pPr>
              <w:pStyle w:val="10"/>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jc w:val="center"/>
              <w:textAlignment w:val="auto"/>
              <w:rPr>
                <w:rFonts w:hint="eastAsia" w:ascii="仿宋" w:hAnsi="仿宋" w:eastAsia="仿宋" w:cs="仿宋"/>
                <w:b w:val="0"/>
                <w:bCs w:val="0"/>
                <w:i w:val="0"/>
                <w:iCs w:val="0"/>
                <w:caps w:val="0"/>
                <w:color w:val="333333"/>
                <w:spacing w:val="0"/>
                <w:sz w:val="24"/>
                <w:szCs w:val="24"/>
                <w:shd w:val="clear" w:fill="FFFFFF"/>
                <w:vertAlign w:val="baseline"/>
                <w:lang w:val="en-US" w:eastAsia="zh-CN"/>
              </w:rPr>
            </w:pPr>
            <w:r>
              <w:rPr>
                <w:rFonts w:hint="eastAsia" w:ascii="仿宋" w:hAnsi="仿宋" w:eastAsia="仿宋" w:cs="仿宋"/>
                <w:color w:val="333333"/>
                <w:shd w:val="clear" w:color="auto" w:fill="FFFFFF"/>
              </w:rPr>
              <w:t>1个</w:t>
            </w:r>
          </w:p>
        </w:tc>
        <w:tc>
          <w:tcPr>
            <w:tcW w:w="6017" w:type="dxa"/>
            <w:vAlign w:val="top"/>
          </w:tcPr>
          <w:p w14:paraId="48D9B6F6">
            <w:pPr>
              <w:pStyle w:val="10"/>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textAlignment w:val="auto"/>
              <w:rPr>
                <w:rFonts w:hint="eastAsia" w:ascii="仿宋" w:hAnsi="仿宋" w:eastAsia="仿宋" w:cs="仿宋"/>
                <w:b w:val="0"/>
                <w:bCs w:val="0"/>
                <w:i w:val="0"/>
                <w:iCs w:val="0"/>
                <w:caps w:val="0"/>
                <w:color w:val="333333"/>
                <w:spacing w:val="0"/>
                <w:sz w:val="24"/>
                <w:szCs w:val="24"/>
                <w:shd w:val="clear" w:fill="FFFFFF"/>
                <w:vertAlign w:val="baseline"/>
                <w:lang w:val="en-US" w:eastAsia="zh-CN"/>
              </w:rPr>
            </w:pPr>
            <w:r>
              <w:rPr>
                <w:rFonts w:hint="eastAsia" w:ascii="仿宋" w:hAnsi="仿宋" w:eastAsia="仿宋" w:cs="仿宋"/>
                <w:color w:val="333333"/>
                <w:shd w:val="clear" w:color="auto" w:fill="FFFFFF"/>
              </w:rPr>
              <w:t>独立外包装，能装下以上物品</w:t>
            </w:r>
          </w:p>
        </w:tc>
      </w:tr>
    </w:tbl>
    <w:p w14:paraId="1E5C18F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72" w:lineRule="atLeast"/>
        <w:ind w:right="0" w:firstLine="526" w:firstLineChars="200"/>
        <w:jc w:val="left"/>
        <w:textAlignment w:val="auto"/>
        <w:rPr>
          <w:rFonts w:hint="eastAsia" w:ascii="仿宋" w:hAnsi="仿宋" w:eastAsia="仿宋" w:cs="仿宋"/>
          <w:color w:val="333333"/>
          <w:sz w:val="28"/>
          <w:szCs w:val="28"/>
        </w:rPr>
      </w:pPr>
      <w:r>
        <w:rPr>
          <w:rFonts w:hint="eastAsia" w:ascii="黑体" w:hAnsi="黑体" w:eastAsia="黑体" w:cs="黑体"/>
          <w:b/>
          <w:bCs/>
          <w:i w:val="0"/>
          <w:iCs w:val="0"/>
          <w:caps w:val="0"/>
          <w:color w:val="333333"/>
          <w:spacing w:val="0"/>
          <w:sz w:val="28"/>
          <w:szCs w:val="28"/>
          <w:shd w:val="clear" w:fill="FFFFFF"/>
        </w:rPr>
        <w:t>三、对准入来校现场销售企业的要求</w:t>
      </w:r>
    </w:p>
    <w:p w14:paraId="1601250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72" w:lineRule="atLeast"/>
        <w:ind w:right="0" w:firstLine="526" w:firstLineChars="200"/>
        <w:jc w:val="left"/>
        <w:textAlignment w:val="auto"/>
        <w:rPr>
          <w:rFonts w:hint="eastAsia" w:ascii="仿宋" w:hAnsi="仿宋" w:eastAsia="仿宋" w:cs="仿宋"/>
          <w:color w:val="333333"/>
          <w:sz w:val="28"/>
          <w:szCs w:val="28"/>
        </w:rPr>
      </w:pPr>
      <w:r>
        <w:rPr>
          <w:rFonts w:hint="eastAsia" w:ascii="仿宋" w:hAnsi="仿宋" w:eastAsia="仿宋" w:cs="仿宋"/>
          <w:i w:val="0"/>
          <w:iCs w:val="0"/>
          <w:caps w:val="0"/>
          <w:color w:val="333333"/>
          <w:spacing w:val="0"/>
          <w:sz w:val="28"/>
          <w:szCs w:val="28"/>
          <w:shd w:val="clear" w:fill="FFFFFF"/>
        </w:rPr>
        <w:t>1</w:t>
      </w:r>
      <w:r>
        <w:rPr>
          <w:rFonts w:hint="eastAsia" w:ascii="仿宋" w:hAnsi="仿宋" w:eastAsia="仿宋" w:cs="仿宋"/>
          <w:i w:val="0"/>
          <w:iCs w:val="0"/>
          <w:caps w:val="0"/>
          <w:color w:val="333333"/>
          <w:spacing w:val="0"/>
          <w:sz w:val="28"/>
          <w:szCs w:val="28"/>
          <w:shd w:val="clear" w:fill="FFFFFF"/>
          <w:lang w:val="en-US" w:eastAsia="zh-CN"/>
        </w:rPr>
        <w:t>.</w:t>
      </w:r>
      <w:r>
        <w:rPr>
          <w:rFonts w:hint="eastAsia" w:ascii="仿宋" w:hAnsi="仿宋" w:eastAsia="仿宋" w:cs="仿宋"/>
          <w:i w:val="0"/>
          <w:iCs w:val="0"/>
          <w:caps w:val="0"/>
          <w:color w:val="333333"/>
          <w:spacing w:val="0"/>
          <w:sz w:val="28"/>
          <w:szCs w:val="28"/>
          <w:shd w:val="clear" w:fill="FFFFFF"/>
        </w:rPr>
        <w:t>按照“引厂入校、厂家直销”的原则，准入企业应按校方指定的方式进校</w:t>
      </w:r>
      <w:r>
        <w:rPr>
          <w:rFonts w:hint="eastAsia" w:ascii="仿宋" w:hAnsi="仿宋" w:eastAsia="仿宋" w:cs="仿宋"/>
          <w:i w:val="0"/>
          <w:iCs w:val="0"/>
          <w:caps w:val="0"/>
          <w:color w:val="333333"/>
          <w:spacing w:val="0"/>
          <w:sz w:val="28"/>
          <w:szCs w:val="28"/>
          <w:shd w:val="clear" w:fill="FFFFFF"/>
          <w:lang w:val="en-US" w:eastAsia="zh-CN"/>
        </w:rPr>
        <w:t>或新生报到前预订形式</w:t>
      </w:r>
      <w:r>
        <w:rPr>
          <w:rFonts w:hint="eastAsia" w:ascii="仿宋" w:hAnsi="仿宋" w:eastAsia="仿宋" w:cs="仿宋"/>
          <w:i w:val="0"/>
          <w:iCs w:val="0"/>
          <w:caps w:val="0"/>
          <w:color w:val="333333"/>
          <w:spacing w:val="0"/>
          <w:sz w:val="28"/>
          <w:szCs w:val="28"/>
          <w:shd w:val="clear" w:fill="FFFFFF"/>
        </w:rPr>
        <w:t>对学生进行销售，</w:t>
      </w:r>
      <w:r>
        <w:rPr>
          <w:rFonts w:hint="eastAsia" w:ascii="仿宋" w:hAnsi="仿宋" w:eastAsia="仿宋" w:cs="仿宋"/>
          <w:i w:val="0"/>
          <w:iCs w:val="0"/>
          <w:caps w:val="0"/>
          <w:color w:val="333333"/>
          <w:spacing w:val="0"/>
          <w:sz w:val="28"/>
          <w:szCs w:val="28"/>
          <w:shd w:val="clear" w:fill="FFFFFF"/>
          <w:lang w:val="en-US" w:eastAsia="zh-CN"/>
        </w:rPr>
        <w:t>学生自愿购买，</w:t>
      </w:r>
      <w:r>
        <w:rPr>
          <w:rFonts w:hint="eastAsia" w:ascii="仿宋" w:hAnsi="仿宋" w:eastAsia="仿宋" w:cs="仿宋"/>
          <w:i w:val="0"/>
          <w:iCs w:val="0"/>
          <w:caps w:val="0"/>
          <w:color w:val="333333"/>
          <w:spacing w:val="0"/>
          <w:sz w:val="28"/>
          <w:szCs w:val="28"/>
          <w:shd w:val="clear" w:fill="FFFFFF"/>
        </w:rPr>
        <w:t>剩余行李企业自行运走，销售时自行管理。</w:t>
      </w:r>
    </w:p>
    <w:p w14:paraId="00BAF79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72" w:lineRule="atLeast"/>
        <w:ind w:right="0" w:firstLine="526" w:firstLineChars="200"/>
        <w:jc w:val="left"/>
        <w:textAlignment w:val="auto"/>
        <w:rPr>
          <w:rFonts w:hint="eastAsia" w:ascii="仿宋" w:hAnsi="仿宋" w:eastAsia="仿宋" w:cs="仿宋"/>
          <w:color w:val="333333"/>
          <w:sz w:val="28"/>
          <w:szCs w:val="28"/>
        </w:rPr>
      </w:pPr>
      <w:r>
        <w:rPr>
          <w:rFonts w:hint="eastAsia" w:ascii="仿宋" w:hAnsi="仿宋" w:eastAsia="仿宋" w:cs="仿宋"/>
          <w:i w:val="0"/>
          <w:iCs w:val="0"/>
          <w:caps w:val="0"/>
          <w:color w:val="333333"/>
          <w:spacing w:val="0"/>
          <w:sz w:val="28"/>
          <w:szCs w:val="28"/>
          <w:shd w:val="clear" w:fill="FFFFFF"/>
        </w:rPr>
        <w:t>2</w:t>
      </w:r>
      <w:r>
        <w:rPr>
          <w:rFonts w:hint="eastAsia" w:ascii="仿宋" w:hAnsi="仿宋" w:eastAsia="仿宋" w:cs="仿宋"/>
          <w:i w:val="0"/>
          <w:iCs w:val="0"/>
          <w:caps w:val="0"/>
          <w:color w:val="333333"/>
          <w:spacing w:val="0"/>
          <w:sz w:val="28"/>
          <w:szCs w:val="28"/>
          <w:shd w:val="clear" w:fill="FFFFFF"/>
          <w:lang w:val="en-US" w:eastAsia="zh-CN"/>
        </w:rPr>
        <w:t>.</w:t>
      </w:r>
      <w:r>
        <w:rPr>
          <w:rFonts w:hint="eastAsia" w:ascii="仿宋" w:hAnsi="仿宋" w:eastAsia="仿宋" w:cs="仿宋"/>
          <w:i w:val="0"/>
          <w:iCs w:val="0"/>
          <w:caps w:val="0"/>
          <w:color w:val="333333"/>
          <w:spacing w:val="0"/>
          <w:sz w:val="28"/>
          <w:szCs w:val="28"/>
          <w:shd w:val="clear" w:fill="FFFFFF"/>
        </w:rPr>
        <w:t>准入企业不得经销除行李被品以外的任何物品。</w:t>
      </w:r>
    </w:p>
    <w:p w14:paraId="714EE84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72" w:lineRule="atLeast"/>
        <w:ind w:right="0" w:firstLine="526" w:firstLineChars="200"/>
        <w:jc w:val="left"/>
        <w:textAlignment w:val="auto"/>
        <w:rPr>
          <w:rFonts w:hint="eastAsia" w:ascii="仿宋" w:hAnsi="仿宋" w:eastAsia="仿宋" w:cs="仿宋"/>
          <w:color w:val="333333"/>
          <w:sz w:val="28"/>
          <w:szCs w:val="28"/>
        </w:rPr>
      </w:pPr>
      <w:r>
        <w:rPr>
          <w:rFonts w:hint="eastAsia" w:ascii="仿宋" w:hAnsi="仿宋" w:eastAsia="仿宋" w:cs="仿宋"/>
          <w:i w:val="0"/>
          <w:iCs w:val="0"/>
          <w:caps w:val="0"/>
          <w:color w:val="333333"/>
          <w:spacing w:val="0"/>
          <w:sz w:val="28"/>
          <w:szCs w:val="28"/>
          <w:shd w:val="clear" w:fill="FFFFFF"/>
        </w:rPr>
        <w:t>3</w:t>
      </w:r>
      <w:r>
        <w:rPr>
          <w:rFonts w:hint="eastAsia" w:ascii="仿宋" w:hAnsi="仿宋" w:eastAsia="仿宋" w:cs="仿宋"/>
          <w:i w:val="0"/>
          <w:iCs w:val="0"/>
          <w:caps w:val="0"/>
          <w:color w:val="333333"/>
          <w:spacing w:val="0"/>
          <w:sz w:val="28"/>
          <w:szCs w:val="28"/>
          <w:shd w:val="clear" w:fill="FFFFFF"/>
          <w:lang w:val="en-US" w:eastAsia="zh-CN"/>
        </w:rPr>
        <w:t>.</w:t>
      </w:r>
      <w:r>
        <w:rPr>
          <w:rFonts w:hint="eastAsia" w:ascii="仿宋" w:hAnsi="仿宋" w:eastAsia="仿宋" w:cs="仿宋"/>
          <w:i w:val="0"/>
          <w:iCs w:val="0"/>
          <w:caps w:val="0"/>
          <w:color w:val="333333"/>
          <w:spacing w:val="0"/>
          <w:sz w:val="28"/>
          <w:szCs w:val="28"/>
          <w:shd w:val="clear" w:fill="FFFFFF"/>
        </w:rPr>
        <w:t>在销售行李过程中出现的各种问题由准入企业负责。</w:t>
      </w:r>
    </w:p>
    <w:p w14:paraId="608C374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72" w:lineRule="atLeast"/>
        <w:ind w:right="0" w:firstLine="526" w:firstLineChars="200"/>
        <w:jc w:val="left"/>
        <w:textAlignment w:val="auto"/>
        <w:rPr>
          <w:rFonts w:hint="eastAsia" w:ascii="仿宋" w:hAnsi="仿宋" w:eastAsia="仿宋" w:cs="仿宋"/>
          <w:color w:val="333333"/>
          <w:sz w:val="28"/>
          <w:szCs w:val="28"/>
        </w:rPr>
      </w:pPr>
      <w:r>
        <w:rPr>
          <w:rFonts w:hint="eastAsia" w:ascii="仿宋" w:hAnsi="仿宋" w:eastAsia="仿宋" w:cs="仿宋"/>
          <w:i w:val="0"/>
          <w:iCs w:val="0"/>
          <w:caps w:val="0"/>
          <w:color w:val="333333"/>
          <w:spacing w:val="0"/>
          <w:sz w:val="28"/>
          <w:szCs w:val="28"/>
          <w:shd w:val="clear" w:fill="FFFFFF"/>
        </w:rPr>
        <w:t>4</w:t>
      </w:r>
      <w:r>
        <w:rPr>
          <w:rFonts w:hint="eastAsia" w:ascii="仿宋" w:hAnsi="仿宋" w:eastAsia="仿宋" w:cs="仿宋"/>
          <w:i w:val="0"/>
          <w:iCs w:val="0"/>
          <w:caps w:val="0"/>
          <w:color w:val="333333"/>
          <w:spacing w:val="0"/>
          <w:sz w:val="28"/>
          <w:szCs w:val="28"/>
          <w:shd w:val="clear" w:fill="FFFFFF"/>
          <w:lang w:val="en-US" w:eastAsia="zh-CN"/>
        </w:rPr>
        <w:t>.有上级</w:t>
      </w:r>
      <w:r>
        <w:rPr>
          <w:rFonts w:hint="eastAsia" w:ascii="仿宋" w:hAnsi="仿宋" w:eastAsia="仿宋" w:cs="仿宋"/>
          <w:i w:val="0"/>
          <w:iCs w:val="0"/>
          <w:caps w:val="0"/>
          <w:color w:val="333333"/>
          <w:spacing w:val="0"/>
          <w:sz w:val="28"/>
          <w:szCs w:val="28"/>
          <w:shd w:val="clear" w:fill="FFFFFF"/>
        </w:rPr>
        <w:t>质量监督</w:t>
      </w:r>
      <w:r>
        <w:rPr>
          <w:rFonts w:hint="eastAsia" w:ascii="仿宋" w:hAnsi="仿宋" w:eastAsia="仿宋" w:cs="仿宋"/>
          <w:i w:val="0"/>
          <w:iCs w:val="0"/>
          <w:caps w:val="0"/>
          <w:color w:val="333333"/>
          <w:spacing w:val="0"/>
          <w:sz w:val="28"/>
          <w:szCs w:val="28"/>
          <w:shd w:val="clear" w:fill="FFFFFF"/>
          <w:lang w:val="en-US" w:eastAsia="zh-CN"/>
        </w:rPr>
        <w:t>管理部门对商品</w:t>
      </w:r>
      <w:r>
        <w:rPr>
          <w:rFonts w:hint="eastAsia" w:ascii="仿宋" w:hAnsi="仿宋" w:eastAsia="仿宋" w:cs="仿宋"/>
          <w:i w:val="0"/>
          <w:iCs w:val="0"/>
          <w:caps w:val="0"/>
          <w:color w:val="333333"/>
          <w:spacing w:val="0"/>
          <w:sz w:val="28"/>
          <w:szCs w:val="28"/>
          <w:shd w:val="clear" w:fill="FFFFFF"/>
        </w:rPr>
        <w:t>质量</w:t>
      </w:r>
      <w:r>
        <w:rPr>
          <w:rFonts w:hint="eastAsia" w:ascii="仿宋" w:hAnsi="仿宋" w:eastAsia="仿宋" w:cs="仿宋"/>
          <w:i w:val="0"/>
          <w:iCs w:val="0"/>
          <w:caps w:val="0"/>
          <w:color w:val="333333"/>
          <w:spacing w:val="0"/>
          <w:sz w:val="28"/>
          <w:szCs w:val="28"/>
          <w:shd w:val="clear" w:fill="FFFFFF"/>
          <w:lang w:val="en-US" w:eastAsia="zh-CN"/>
        </w:rPr>
        <w:t>进行</w:t>
      </w:r>
      <w:r>
        <w:rPr>
          <w:rFonts w:hint="eastAsia" w:ascii="仿宋" w:hAnsi="仿宋" w:eastAsia="仿宋" w:cs="仿宋"/>
          <w:i w:val="0"/>
          <w:iCs w:val="0"/>
          <w:caps w:val="0"/>
          <w:color w:val="333333"/>
          <w:spacing w:val="0"/>
          <w:sz w:val="28"/>
          <w:szCs w:val="28"/>
          <w:shd w:val="clear" w:fill="FFFFFF"/>
        </w:rPr>
        <w:t>抽检</w:t>
      </w:r>
      <w:r>
        <w:rPr>
          <w:rFonts w:hint="eastAsia" w:ascii="仿宋" w:hAnsi="仿宋" w:eastAsia="仿宋" w:cs="仿宋"/>
          <w:i w:val="0"/>
          <w:iCs w:val="0"/>
          <w:caps w:val="0"/>
          <w:color w:val="333333"/>
          <w:spacing w:val="0"/>
          <w:sz w:val="28"/>
          <w:szCs w:val="28"/>
          <w:shd w:val="clear" w:fill="FFFFFF"/>
          <w:lang w:val="en-US" w:eastAsia="zh-CN"/>
        </w:rPr>
        <w:t>时</w:t>
      </w:r>
      <w:r>
        <w:rPr>
          <w:rFonts w:hint="eastAsia" w:ascii="仿宋" w:hAnsi="仿宋" w:eastAsia="仿宋" w:cs="仿宋"/>
          <w:i w:val="0"/>
          <w:iCs w:val="0"/>
          <w:caps w:val="0"/>
          <w:color w:val="333333"/>
          <w:spacing w:val="0"/>
          <w:sz w:val="28"/>
          <w:szCs w:val="28"/>
          <w:shd w:val="clear" w:fill="FFFFFF"/>
        </w:rPr>
        <w:t>，检测费用由企业承担，抽检不合格的五年内不准在</w:t>
      </w:r>
      <w:r>
        <w:rPr>
          <w:rFonts w:hint="eastAsia" w:ascii="仿宋" w:hAnsi="仿宋" w:eastAsia="仿宋" w:cs="仿宋"/>
          <w:i w:val="0"/>
          <w:iCs w:val="0"/>
          <w:caps w:val="0"/>
          <w:color w:val="333333"/>
          <w:spacing w:val="0"/>
          <w:sz w:val="28"/>
          <w:szCs w:val="28"/>
          <w:shd w:val="clear" w:fill="FFFFFF"/>
          <w:lang w:val="en-US" w:eastAsia="zh-CN"/>
        </w:rPr>
        <w:t>辽宁理工职业大学</w:t>
      </w:r>
      <w:r>
        <w:rPr>
          <w:rFonts w:hint="eastAsia" w:ascii="仿宋" w:hAnsi="仿宋" w:eastAsia="仿宋" w:cs="仿宋"/>
          <w:i w:val="0"/>
          <w:iCs w:val="0"/>
          <w:caps w:val="0"/>
          <w:color w:val="333333"/>
          <w:spacing w:val="0"/>
          <w:sz w:val="28"/>
          <w:szCs w:val="28"/>
          <w:shd w:val="clear" w:fill="FFFFFF"/>
        </w:rPr>
        <w:t>经营此项业务。</w:t>
      </w:r>
    </w:p>
    <w:p w14:paraId="32B8116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72" w:lineRule="atLeast"/>
        <w:ind w:right="0" w:firstLine="526" w:firstLineChars="200"/>
        <w:jc w:val="left"/>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5</w:t>
      </w:r>
      <w:r>
        <w:rPr>
          <w:rFonts w:hint="eastAsia" w:ascii="仿宋" w:hAnsi="仿宋" w:eastAsia="仿宋" w:cs="仿宋"/>
          <w:i w:val="0"/>
          <w:iCs w:val="0"/>
          <w:caps w:val="0"/>
          <w:color w:val="333333"/>
          <w:spacing w:val="0"/>
          <w:sz w:val="28"/>
          <w:szCs w:val="28"/>
          <w:shd w:val="clear" w:fill="FFFFFF"/>
          <w:lang w:val="en-US" w:eastAsia="zh-CN"/>
        </w:rPr>
        <w:t>.</w:t>
      </w:r>
      <w:r>
        <w:rPr>
          <w:rFonts w:hint="eastAsia" w:ascii="仿宋" w:hAnsi="仿宋" w:eastAsia="仿宋" w:cs="仿宋"/>
          <w:i w:val="0"/>
          <w:iCs w:val="0"/>
          <w:caps w:val="0"/>
          <w:color w:val="333333"/>
          <w:spacing w:val="0"/>
          <w:sz w:val="28"/>
          <w:szCs w:val="28"/>
          <w:shd w:val="clear" w:fill="FFFFFF"/>
        </w:rPr>
        <w:t>投标企业在新生迎新期间需派人在指定地点进行备品销售，必须保证服务质量，所产生的费用由厂商自行承担。</w:t>
      </w:r>
    </w:p>
    <w:p w14:paraId="102E00D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72" w:lineRule="atLeast"/>
        <w:ind w:right="0" w:firstLine="526" w:firstLineChars="200"/>
        <w:jc w:val="left"/>
        <w:textAlignment w:val="auto"/>
        <w:rPr>
          <w:rFonts w:hint="default"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6.产品质保期3个月。</w:t>
      </w:r>
    </w:p>
    <w:p w14:paraId="30C5173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72" w:lineRule="atLeast"/>
        <w:ind w:right="0" w:firstLine="526" w:firstLineChars="200"/>
        <w:jc w:val="left"/>
        <w:textAlignment w:val="auto"/>
        <w:rPr>
          <w:rFonts w:hint="eastAsia" w:ascii="黑体" w:hAnsi="黑体" w:eastAsia="黑体" w:cs="黑体"/>
          <w:b/>
          <w:bCs/>
          <w:i w:val="0"/>
          <w:iCs w:val="0"/>
          <w:caps w:val="0"/>
          <w:color w:val="333333"/>
          <w:spacing w:val="0"/>
          <w:sz w:val="28"/>
          <w:szCs w:val="28"/>
          <w:shd w:val="clear" w:fill="FFFFFF"/>
        </w:rPr>
      </w:pPr>
      <w:r>
        <w:rPr>
          <w:rFonts w:hint="eastAsia" w:ascii="黑体" w:hAnsi="黑体" w:eastAsia="黑体" w:cs="黑体"/>
          <w:b/>
          <w:bCs/>
          <w:i w:val="0"/>
          <w:iCs w:val="0"/>
          <w:caps w:val="0"/>
          <w:color w:val="333333"/>
          <w:spacing w:val="0"/>
          <w:sz w:val="28"/>
          <w:szCs w:val="28"/>
          <w:shd w:val="clear" w:fill="FFFFFF"/>
        </w:rPr>
        <w:t>四、开标时间（即投标文件递交截止时间）</w:t>
      </w:r>
    </w:p>
    <w:p w14:paraId="703C186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72" w:lineRule="atLeast"/>
        <w:ind w:right="0" w:firstLine="526" w:firstLineChars="200"/>
        <w:jc w:val="left"/>
        <w:textAlignment w:val="auto"/>
        <w:rPr>
          <w:rFonts w:hint="eastAsia" w:ascii="仿宋" w:hAnsi="仿宋" w:eastAsia="仿宋" w:cs="仿宋"/>
          <w:color w:val="333333"/>
          <w:sz w:val="28"/>
          <w:szCs w:val="28"/>
        </w:rPr>
      </w:pPr>
      <w:r>
        <w:rPr>
          <w:rFonts w:hint="eastAsia" w:ascii="仿宋" w:hAnsi="仿宋" w:eastAsia="仿宋" w:cs="仿宋"/>
          <w:i w:val="0"/>
          <w:iCs w:val="0"/>
          <w:caps w:val="0"/>
          <w:color w:val="333333"/>
          <w:spacing w:val="0"/>
          <w:sz w:val="28"/>
          <w:szCs w:val="28"/>
          <w:shd w:val="clear" w:fill="FFFFFF"/>
        </w:rPr>
        <w:t>20</w:t>
      </w:r>
      <w:r>
        <w:rPr>
          <w:rFonts w:hint="eastAsia" w:ascii="仿宋" w:hAnsi="仿宋" w:eastAsia="仿宋" w:cs="仿宋"/>
          <w:i w:val="0"/>
          <w:iCs w:val="0"/>
          <w:caps w:val="0"/>
          <w:color w:val="333333"/>
          <w:spacing w:val="0"/>
          <w:sz w:val="28"/>
          <w:szCs w:val="28"/>
          <w:shd w:val="clear" w:fill="FFFFFF"/>
          <w:lang w:val="en-US" w:eastAsia="zh-CN"/>
        </w:rPr>
        <w:t>25</w:t>
      </w:r>
      <w:r>
        <w:rPr>
          <w:rFonts w:hint="eastAsia" w:ascii="仿宋" w:hAnsi="仿宋" w:eastAsia="仿宋" w:cs="仿宋"/>
          <w:i w:val="0"/>
          <w:iCs w:val="0"/>
          <w:caps w:val="0"/>
          <w:color w:val="333333"/>
          <w:spacing w:val="0"/>
          <w:sz w:val="28"/>
          <w:szCs w:val="28"/>
          <w:shd w:val="clear" w:fill="FFFFFF"/>
        </w:rPr>
        <w:t>年</w:t>
      </w:r>
      <w:r>
        <w:rPr>
          <w:rFonts w:hint="eastAsia" w:ascii="仿宋" w:hAnsi="仿宋" w:eastAsia="仿宋" w:cs="仿宋"/>
          <w:i w:val="0"/>
          <w:iCs w:val="0"/>
          <w:caps w:val="0"/>
          <w:color w:val="333333"/>
          <w:spacing w:val="0"/>
          <w:sz w:val="28"/>
          <w:szCs w:val="28"/>
          <w:shd w:val="clear" w:fill="FFFFFF"/>
          <w:lang w:val="en-US" w:eastAsia="zh-CN"/>
        </w:rPr>
        <w:t>5</w:t>
      </w:r>
      <w:r>
        <w:rPr>
          <w:rFonts w:hint="eastAsia" w:ascii="仿宋" w:hAnsi="仿宋" w:eastAsia="仿宋" w:cs="仿宋"/>
          <w:i w:val="0"/>
          <w:iCs w:val="0"/>
          <w:caps w:val="0"/>
          <w:color w:val="333333"/>
          <w:spacing w:val="0"/>
          <w:sz w:val="28"/>
          <w:szCs w:val="28"/>
          <w:shd w:val="clear" w:fill="FFFFFF"/>
        </w:rPr>
        <w:t>月</w:t>
      </w:r>
      <w:r>
        <w:rPr>
          <w:rFonts w:hint="eastAsia" w:ascii="仿宋" w:hAnsi="仿宋" w:eastAsia="仿宋" w:cs="仿宋"/>
          <w:i w:val="0"/>
          <w:iCs w:val="0"/>
          <w:caps w:val="0"/>
          <w:color w:val="333333"/>
          <w:spacing w:val="0"/>
          <w:sz w:val="28"/>
          <w:szCs w:val="28"/>
          <w:shd w:val="clear" w:fill="FFFFFF"/>
          <w:lang w:val="en-US" w:eastAsia="zh-CN"/>
        </w:rPr>
        <w:t>30</w:t>
      </w:r>
      <w:r>
        <w:rPr>
          <w:rFonts w:hint="eastAsia" w:ascii="仿宋" w:hAnsi="仿宋" w:eastAsia="仿宋" w:cs="仿宋"/>
          <w:i w:val="0"/>
          <w:iCs w:val="0"/>
          <w:caps w:val="0"/>
          <w:color w:val="333333"/>
          <w:spacing w:val="0"/>
          <w:sz w:val="28"/>
          <w:szCs w:val="28"/>
          <w:shd w:val="clear" w:fill="FFFFFF"/>
        </w:rPr>
        <w:t>日上午9:30（如有更改另行通知）。</w:t>
      </w:r>
    </w:p>
    <w:p w14:paraId="37F4C0B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72" w:lineRule="atLeast"/>
        <w:ind w:right="0" w:firstLine="526" w:firstLineChars="200"/>
        <w:jc w:val="left"/>
        <w:textAlignment w:val="auto"/>
        <w:rPr>
          <w:rFonts w:hint="eastAsia" w:ascii="黑体" w:hAnsi="黑体" w:eastAsia="黑体" w:cs="黑体"/>
          <w:b/>
          <w:bCs/>
          <w:i w:val="0"/>
          <w:iCs w:val="0"/>
          <w:caps w:val="0"/>
          <w:color w:val="333333"/>
          <w:spacing w:val="0"/>
          <w:sz w:val="28"/>
          <w:szCs w:val="28"/>
          <w:shd w:val="clear" w:fill="FFFFFF"/>
        </w:rPr>
      </w:pPr>
      <w:r>
        <w:rPr>
          <w:rFonts w:hint="eastAsia" w:ascii="黑体" w:hAnsi="黑体" w:eastAsia="黑体" w:cs="黑体"/>
          <w:b/>
          <w:bCs/>
          <w:i w:val="0"/>
          <w:iCs w:val="0"/>
          <w:caps w:val="0"/>
          <w:color w:val="333333"/>
          <w:spacing w:val="0"/>
          <w:sz w:val="28"/>
          <w:szCs w:val="28"/>
          <w:shd w:val="clear" w:fill="FFFFFF"/>
        </w:rPr>
        <w:t>五、开标地点</w:t>
      </w:r>
    </w:p>
    <w:p w14:paraId="0A11599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72" w:lineRule="atLeast"/>
        <w:ind w:right="0" w:firstLine="526" w:firstLineChars="200"/>
        <w:jc w:val="left"/>
        <w:textAlignment w:val="auto"/>
        <w:rPr>
          <w:rFonts w:hint="eastAsia" w:ascii="仿宋" w:hAnsi="仿宋" w:eastAsia="仿宋" w:cs="仿宋"/>
          <w:color w:val="333333"/>
          <w:sz w:val="28"/>
          <w:szCs w:val="28"/>
        </w:rPr>
      </w:pPr>
      <w:r>
        <w:rPr>
          <w:rFonts w:hint="eastAsia" w:ascii="仿宋" w:hAnsi="仿宋" w:eastAsia="仿宋" w:cs="仿宋"/>
          <w:i w:val="0"/>
          <w:iCs w:val="0"/>
          <w:caps w:val="0"/>
          <w:color w:val="333333"/>
          <w:spacing w:val="0"/>
          <w:sz w:val="28"/>
          <w:szCs w:val="28"/>
          <w:shd w:val="clear" w:fill="FFFFFF"/>
          <w:lang w:val="en-US" w:eastAsia="zh-CN"/>
        </w:rPr>
        <w:t>辽宁理工职业大学北校区行政楼902</w:t>
      </w:r>
      <w:r>
        <w:rPr>
          <w:rFonts w:hint="eastAsia" w:ascii="仿宋" w:hAnsi="仿宋" w:eastAsia="仿宋" w:cs="仿宋"/>
          <w:i w:val="0"/>
          <w:iCs w:val="0"/>
          <w:caps w:val="0"/>
          <w:color w:val="333333"/>
          <w:spacing w:val="0"/>
          <w:sz w:val="28"/>
          <w:szCs w:val="28"/>
          <w:shd w:val="clear" w:fill="FFFFFF"/>
        </w:rPr>
        <w:t>（如有更改另行通知）。</w:t>
      </w:r>
    </w:p>
    <w:p w14:paraId="380C78B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72" w:lineRule="atLeast"/>
        <w:ind w:right="0" w:firstLine="526" w:firstLineChars="200"/>
        <w:jc w:val="left"/>
        <w:textAlignment w:val="auto"/>
        <w:rPr>
          <w:rFonts w:hint="eastAsia" w:ascii="黑体" w:hAnsi="黑体" w:eastAsia="黑体" w:cs="黑体"/>
          <w:b/>
          <w:bCs/>
          <w:i w:val="0"/>
          <w:iCs w:val="0"/>
          <w:caps w:val="0"/>
          <w:color w:val="333333"/>
          <w:spacing w:val="0"/>
          <w:sz w:val="28"/>
          <w:szCs w:val="28"/>
          <w:shd w:val="clear" w:fill="FFFFFF"/>
        </w:rPr>
      </w:pPr>
      <w:r>
        <w:rPr>
          <w:rFonts w:hint="eastAsia" w:ascii="黑体" w:hAnsi="黑体" w:eastAsia="黑体" w:cs="黑体"/>
          <w:b/>
          <w:bCs/>
          <w:i w:val="0"/>
          <w:iCs w:val="0"/>
          <w:caps w:val="0"/>
          <w:color w:val="333333"/>
          <w:spacing w:val="0"/>
          <w:sz w:val="28"/>
          <w:szCs w:val="28"/>
          <w:shd w:val="clear" w:fill="FFFFFF"/>
        </w:rPr>
        <w:t>六、投标须知</w:t>
      </w:r>
    </w:p>
    <w:p w14:paraId="44355DD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72" w:lineRule="atLeast"/>
        <w:ind w:right="0" w:firstLine="526" w:firstLineChars="200"/>
        <w:jc w:val="left"/>
        <w:textAlignment w:val="auto"/>
        <w:rPr>
          <w:rFonts w:hint="eastAsia" w:ascii="仿宋" w:hAnsi="仿宋" w:eastAsia="仿宋" w:cs="仿宋"/>
          <w:color w:val="333333"/>
          <w:sz w:val="28"/>
          <w:szCs w:val="28"/>
        </w:rPr>
      </w:pPr>
      <w:r>
        <w:rPr>
          <w:rFonts w:hint="eastAsia" w:ascii="仿宋" w:hAnsi="仿宋" w:eastAsia="仿宋" w:cs="仿宋"/>
          <w:i w:val="0"/>
          <w:iCs w:val="0"/>
          <w:caps w:val="0"/>
          <w:color w:val="333333"/>
          <w:spacing w:val="0"/>
          <w:sz w:val="28"/>
          <w:szCs w:val="28"/>
          <w:shd w:val="clear" w:fill="FFFFFF"/>
        </w:rPr>
        <w:t>1</w:t>
      </w:r>
      <w:r>
        <w:rPr>
          <w:rFonts w:hint="eastAsia" w:ascii="仿宋" w:hAnsi="仿宋" w:eastAsia="仿宋" w:cs="仿宋"/>
          <w:i w:val="0"/>
          <w:iCs w:val="0"/>
          <w:caps w:val="0"/>
          <w:color w:val="333333"/>
          <w:spacing w:val="0"/>
          <w:sz w:val="28"/>
          <w:szCs w:val="28"/>
          <w:shd w:val="clear" w:fill="FFFFFF"/>
          <w:lang w:val="en-US" w:eastAsia="zh-CN"/>
        </w:rPr>
        <w:t>.</w:t>
      </w:r>
      <w:r>
        <w:rPr>
          <w:rFonts w:hint="eastAsia" w:ascii="仿宋" w:hAnsi="仿宋" w:eastAsia="仿宋" w:cs="仿宋"/>
          <w:i w:val="0"/>
          <w:iCs w:val="0"/>
          <w:caps w:val="0"/>
          <w:color w:val="333333"/>
          <w:spacing w:val="0"/>
          <w:sz w:val="28"/>
          <w:szCs w:val="28"/>
          <w:shd w:val="clear" w:fill="FFFFFF"/>
        </w:rPr>
        <w:t>投标文件一式三份，其中正本一份，副本二份，如果正本与副本不符，以正本为准，内容</w:t>
      </w:r>
      <w:r>
        <w:rPr>
          <w:rFonts w:hint="eastAsia" w:ascii="仿宋" w:hAnsi="仿宋" w:eastAsia="仿宋" w:cs="仿宋"/>
          <w:i w:val="0"/>
          <w:iCs w:val="0"/>
          <w:caps w:val="0"/>
          <w:color w:val="333333"/>
          <w:spacing w:val="0"/>
          <w:sz w:val="28"/>
          <w:szCs w:val="28"/>
          <w:shd w:val="clear" w:fill="FFFFFF"/>
          <w:lang w:val="en-US" w:eastAsia="zh-CN"/>
        </w:rPr>
        <w:t>参见附件1投标文件</w:t>
      </w:r>
      <w:r>
        <w:rPr>
          <w:rFonts w:hint="eastAsia" w:ascii="仿宋" w:hAnsi="仿宋" w:eastAsia="仿宋" w:cs="仿宋"/>
          <w:i w:val="0"/>
          <w:iCs w:val="0"/>
          <w:caps w:val="0"/>
          <w:color w:val="333333"/>
          <w:spacing w:val="0"/>
          <w:sz w:val="28"/>
          <w:szCs w:val="28"/>
          <w:shd w:val="clear" w:fill="FFFFFF"/>
        </w:rPr>
        <w:t>。报价清单内容必须与我校质量要求相符。</w:t>
      </w:r>
    </w:p>
    <w:p w14:paraId="3BA6502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72" w:lineRule="atLeast"/>
        <w:ind w:right="0" w:firstLine="526" w:firstLineChars="200"/>
        <w:jc w:val="left"/>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2</w:t>
      </w:r>
      <w:r>
        <w:rPr>
          <w:rFonts w:hint="eastAsia" w:ascii="仿宋" w:hAnsi="仿宋" w:eastAsia="仿宋" w:cs="仿宋"/>
          <w:i w:val="0"/>
          <w:iCs w:val="0"/>
          <w:caps w:val="0"/>
          <w:color w:val="333333"/>
          <w:spacing w:val="0"/>
          <w:sz w:val="28"/>
          <w:szCs w:val="28"/>
          <w:shd w:val="clear" w:fill="FFFFFF"/>
          <w:lang w:val="en-US" w:eastAsia="zh-CN"/>
        </w:rPr>
        <w:t>.</w:t>
      </w:r>
      <w:r>
        <w:rPr>
          <w:rFonts w:hint="eastAsia" w:ascii="仿宋" w:hAnsi="仿宋" w:eastAsia="仿宋" w:cs="仿宋"/>
          <w:i w:val="0"/>
          <w:iCs w:val="0"/>
          <w:caps w:val="0"/>
          <w:color w:val="333333"/>
          <w:spacing w:val="0"/>
          <w:sz w:val="28"/>
          <w:szCs w:val="28"/>
          <w:shd w:val="clear" w:fill="FFFFFF"/>
        </w:rPr>
        <w:t>投标报价包括原料成本费、棉被棉褥加工费、被罩床单枕套枕芯等加工费、独立外包装费、运输费、装卸费、各项税费等一切费用。</w:t>
      </w:r>
    </w:p>
    <w:p w14:paraId="046291F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72" w:lineRule="atLeast"/>
        <w:ind w:right="0" w:firstLine="526" w:firstLineChars="200"/>
        <w:jc w:val="left"/>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3</w:t>
      </w:r>
      <w:r>
        <w:rPr>
          <w:rFonts w:hint="eastAsia" w:ascii="仿宋" w:hAnsi="仿宋" w:eastAsia="仿宋" w:cs="仿宋"/>
          <w:i w:val="0"/>
          <w:iCs w:val="0"/>
          <w:caps w:val="0"/>
          <w:color w:val="333333"/>
          <w:spacing w:val="0"/>
          <w:sz w:val="28"/>
          <w:szCs w:val="28"/>
          <w:shd w:val="clear" w:fill="FFFFFF"/>
          <w:lang w:val="en-US" w:eastAsia="zh-CN"/>
        </w:rPr>
        <w:t>.</w:t>
      </w:r>
      <w:r>
        <w:rPr>
          <w:rFonts w:hint="eastAsia" w:ascii="仿宋" w:hAnsi="仿宋" w:eastAsia="仿宋" w:cs="仿宋"/>
          <w:i w:val="0"/>
          <w:iCs w:val="0"/>
          <w:caps w:val="0"/>
          <w:color w:val="333333"/>
          <w:spacing w:val="0"/>
          <w:sz w:val="28"/>
          <w:szCs w:val="28"/>
          <w:shd w:val="clear" w:fill="FFFFFF"/>
        </w:rPr>
        <w:t>投标企业必须考虑承担风险，学校对销售数量不作任何承诺，但企业必须保证学生能准时买到床上用品。</w:t>
      </w:r>
    </w:p>
    <w:p w14:paraId="4427A19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72" w:lineRule="atLeast"/>
        <w:ind w:right="0" w:firstLine="526" w:firstLineChars="200"/>
        <w:jc w:val="left"/>
        <w:textAlignment w:val="auto"/>
        <w:rPr>
          <w:rFonts w:hint="eastAsia" w:ascii="仿宋" w:hAnsi="仿宋" w:eastAsia="仿宋" w:cs="仿宋"/>
          <w:color w:val="333333"/>
          <w:sz w:val="28"/>
          <w:szCs w:val="28"/>
        </w:rPr>
      </w:pPr>
      <w:r>
        <w:rPr>
          <w:rFonts w:hint="eastAsia" w:ascii="仿宋" w:hAnsi="仿宋" w:eastAsia="仿宋" w:cs="仿宋"/>
          <w:i w:val="0"/>
          <w:iCs w:val="0"/>
          <w:caps w:val="0"/>
          <w:color w:val="333333"/>
          <w:spacing w:val="0"/>
          <w:sz w:val="28"/>
          <w:szCs w:val="28"/>
          <w:shd w:val="clear" w:fill="FFFFFF"/>
        </w:rPr>
        <w:t>4</w:t>
      </w:r>
      <w:r>
        <w:rPr>
          <w:rFonts w:hint="eastAsia" w:ascii="仿宋" w:hAnsi="仿宋" w:eastAsia="仿宋" w:cs="仿宋"/>
          <w:i w:val="0"/>
          <w:iCs w:val="0"/>
          <w:caps w:val="0"/>
          <w:color w:val="333333"/>
          <w:spacing w:val="0"/>
          <w:sz w:val="28"/>
          <w:szCs w:val="28"/>
          <w:shd w:val="clear" w:fill="FFFFFF"/>
          <w:lang w:val="en-US" w:eastAsia="zh-CN"/>
        </w:rPr>
        <w:t>.</w:t>
      </w:r>
      <w:r>
        <w:rPr>
          <w:rFonts w:hint="eastAsia" w:ascii="仿宋" w:hAnsi="仿宋" w:eastAsia="仿宋" w:cs="仿宋"/>
          <w:i w:val="0"/>
          <w:iCs w:val="0"/>
          <w:caps w:val="0"/>
          <w:color w:val="333333"/>
          <w:spacing w:val="0"/>
          <w:sz w:val="28"/>
          <w:szCs w:val="28"/>
          <w:shd w:val="clear" w:fill="FFFFFF"/>
        </w:rPr>
        <w:t>投标企业送我校样品必须与质量要求相符。企业中标后，我校对其样品进行封样。</w:t>
      </w:r>
      <w:r>
        <w:rPr>
          <w:rFonts w:hint="eastAsia" w:ascii="仿宋" w:hAnsi="仿宋" w:eastAsia="仿宋" w:cs="仿宋"/>
          <w:i w:val="0"/>
          <w:iCs w:val="0"/>
          <w:caps w:val="0"/>
          <w:color w:val="333333"/>
          <w:spacing w:val="0"/>
          <w:sz w:val="28"/>
          <w:szCs w:val="28"/>
          <w:shd w:val="clear" w:fill="FFFFFF"/>
        </w:rPr>
        <w:br w:type="textWrapping"/>
      </w:r>
      <w:r>
        <w:rPr>
          <w:rFonts w:hint="eastAsia" w:ascii="仿宋" w:hAnsi="仿宋" w:eastAsia="仿宋" w:cs="仿宋"/>
          <w:i w:val="0"/>
          <w:iCs w:val="0"/>
          <w:caps w:val="0"/>
          <w:color w:val="333333"/>
          <w:spacing w:val="0"/>
          <w:sz w:val="28"/>
          <w:szCs w:val="28"/>
          <w:shd w:val="clear" w:fill="FFFFFF"/>
          <w:lang w:val="en-US" w:eastAsia="zh-CN"/>
        </w:rPr>
        <w:t xml:space="preserve">    </w:t>
      </w:r>
      <w:r>
        <w:rPr>
          <w:rFonts w:hint="eastAsia" w:ascii="仿宋" w:hAnsi="仿宋" w:eastAsia="仿宋" w:cs="仿宋"/>
          <w:i w:val="0"/>
          <w:iCs w:val="0"/>
          <w:caps w:val="0"/>
          <w:color w:val="333333"/>
          <w:spacing w:val="0"/>
          <w:sz w:val="28"/>
          <w:szCs w:val="28"/>
          <w:shd w:val="clear" w:fill="FFFFFF"/>
        </w:rPr>
        <w:t>5</w:t>
      </w:r>
      <w:r>
        <w:rPr>
          <w:rFonts w:hint="eastAsia" w:ascii="仿宋" w:hAnsi="仿宋" w:eastAsia="仿宋" w:cs="仿宋"/>
          <w:i w:val="0"/>
          <w:iCs w:val="0"/>
          <w:caps w:val="0"/>
          <w:color w:val="333333"/>
          <w:spacing w:val="0"/>
          <w:sz w:val="28"/>
          <w:szCs w:val="28"/>
          <w:shd w:val="clear" w:fill="FFFFFF"/>
          <w:lang w:val="en-US" w:eastAsia="zh-CN"/>
        </w:rPr>
        <w:t>.</w:t>
      </w:r>
      <w:r>
        <w:rPr>
          <w:rFonts w:hint="eastAsia" w:ascii="仿宋" w:hAnsi="仿宋" w:eastAsia="仿宋" w:cs="仿宋"/>
          <w:i w:val="0"/>
          <w:iCs w:val="0"/>
          <w:caps w:val="0"/>
          <w:color w:val="333333"/>
          <w:spacing w:val="0"/>
          <w:sz w:val="28"/>
          <w:szCs w:val="28"/>
          <w:shd w:val="clear" w:fill="FFFFFF"/>
        </w:rPr>
        <w:t>招标采用评委现场查验投标文件、查验样品进行综合打分的方式（评分细则附后）进行。评委打分后，经汇总，综合得分最高的</w:t>
      </w:r>
      <w:r>
        <w:rPr>
          <w:rFonts w:hint="eastAsia" w:ascii="仿宋" w:hAnsi="仿宋" w:eastAsia="仿宋" w:cs="仿宋"/>
          <w:i w:val="0"/>
          <w:iCs w:val="0"/>
          <w:caps w:val="0"/>
          <w:color w:val="333333"/>
          <w:spacing w:val="0"/>
          <w:sz w:val="28"/>
          <w:szCs w:val="28"/>
          <w:shd w:val="clear" w:fill="FFFFFF"/>
          <w:lang w:val="en-US" w:eastAsia="zh-CN"/>
        </w:rPr>
        <w:t>前两名</w:t>
      </w:r>
      <w:r>
        <w:rPr>
          <w:rFonts w:hint="eastAsia" w:ascii="仿宋" w:hAnsi="仿宋" w:eastAsia="仿宋" w:cs="仿宋"/>
          <w:i w:val="0"/>
          <w:iCs w:val="0"/>
          <w:caps w:val="0"/>
          <w:color w:val="333333"/>
          <w:spacing w:val="0"/>
          <w:sz w:val="28"/>
          <w:szCs w:val="28"/>
          <w:shd w:val="clear" w:fill="FFFFFF"/>
        </w:rPr>
        <w:t>投标企业即为中标</w:t>
      </w:r>
      <w:r>
        <w:rPr>
          <w:rFonts w:hint="eastAsia" w:ascii="仿宋" w:hAnsi="仿宋" w:eastAsia="仿宋" w:cs="仿宋"/>
          <w:i w:val="0"/>
          <w:iCs w:val="0"/>
          <w:caps w:val="0"/>
          <w:color w:val="333333"/>
          <w:spacing w:val="0"/>
          <w:sz w:val="28"/>
          <w:szCs w:val="28"/>
          <w:shd w:val="clear" w:fill="FFFFFF"/>
          <w:lang w:val="en-US" w:eastAsia="zh-CN"/>
        </w:rPr>
        <w:t>候选</w:t>
      </w:r>
      <w:r>
        <w:rPr>
          <w:rFonts w:hint="eastAsia" w:ascii="仿宋" w:hAnsi="仿宋" w:eastAsia="仿宋" w:cs="仿宋"/>
          <w:i w:val="0"/>
          <w:iCs w:val="0"/>
          <w:caps w:val="0"/>
          <w:color w:val="333333"/>
          <w:spacing w:val="0"/>
          <w:sz w:val="28"/>
          <w:szCs w:val="28"/>
          <w:shd w:val="clear" w:fill="FFFFFF"/>
        </w:rPr>
        <w:t>企业，中标</w:t>
      </w:r>
      <w:r>
        <w:rPr>
          <w:rFonts w:hint="eastAsia" w:ascii="仿宋" w:hAnsi="仿宋" w:eastAsia="仿宋" w:cs="仿宋"/>
          <w:i w:val="0"/>
          <w:iCs w:val="0"/>
          <w:caps w:val="0"/>
          <w:color w:val="333333"/>
          <w:spacing w:val="0"/>
          <w:sz w:val="28"/>
          <w:szCs w:val="28"/>
          <w:shd w:val="clear" w:fill="FFFFFF"/>
          <w:lang w:val="en-US" w:eastAsia="zh-CN"/>
        </w:rPr>
        <w:t>候选</w:t>
      </w:r>
      <w:r>
        <w:rPr>
          <w:rFonts w:hint="eastAsia" w:ascii="仿宋" w:hAnsi="仿宋" w:eastAsia="仿宋" w:cs="仿宋"/>
          <w:i w:val="0"/>
          <w:iCs w:val="0"/>
          <w:caps w:val="0"/>
          <w:color w:val="333333"/>
          <w:spacing w:val="0"/>
          <w:sz w:val="28"/>
          <w:szCs w:val="28"/>
          <w:shd w:val="clear" w:fill="FFFFFF"/>
        </w:rPr>
        <w:t>企业</w:t>
      </w:r>
      <w:r>
        <w:rPr>
          <w:rFonts w:hint="eastAsia" w:ascii="仿宋" w:hAnsi="仿宋" w:eastAsia="仿宋" w:cs="仿宋"/>
          <w:i w:val="0"/>
          <w:iCs w:val="0"/>
          <w:caps w:val="0"/>
          <w:color w:val="333333"/>
          <w:spacing w:val="0"/>
          <w:sz w:val="28"/>
          <w:szCs w:val="28"/>
          <w:shd w:val="clear" w:fill="FFFFFF"/>
          <w:lang w:val="en-US" w:eastAsia="zh-CN"/>
        </w:rPr>
        <w:t>再进行第二轮报价，价格</w:t>
      </w:r>
      <w:r>
        <w:rPr>
          <w:rFonts w:hint="eastAsia" w:ascii="仿宋" w:hAnsi="仿宋" w:eastAsia="仿宋" w:cs="仿宋"/>
          <w:i w:val="0"/>
          <w:iCs w:val="0"/>
          <w:caps w:val="0"/>
          <w:color w:val="333333"/>
          <w:spacing w:val="0"/>
          <w:sz w:val="28"/>
          <w:szCs w:val="28"/>
          <w:shd w:val="clear" w:fill="FFFFFF"/>
        </w:rPr>
        <w:t>最低的</w:t>
      </w:r>
      <w:r>
        <w:rPr>
          <w:rFonts w:hint="eastAsia" w:ascii="仿宋" w:hAnsi="仿宋" w:eastAsia="仿宋" w:cs="仿宋"/>
          <w:i w:val="0"/>
          <w:iCs w:val="0"/>
          <w:caps w:val="0"/>
          <w:color w:val="333333"/>
          <w:spacing w:val="0"/>
          <w:sz w:val="28"/>
          <w:szCs w:val="28"/>
          <w:shd w:val="clear" w:fill="FFFFFF"/>
          <w:lang w:val="en-US" w:eastAsia="zh-CN"/>
        </w:rPr>
        <w:t>为中标企业。</w:t>
      </w:r>
    </w:p>
    <w:p w14:paraId="438E1DB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72" w:lineRule="atLeast"/>
        <w:ind w:right="0" w:firstLine="526" w:firstLineChars="200"/>
        <w:jc w:val="left"/>
        <w:textAlignment w:val="auto"/>
        <w:rPr>
          <w:rFonts w:hint="eastAsia" w:ascii="仿宋" w:hAnsi="仿宋" w:eastAsia="仿宋" w:cs="仿宋"/>
          <w:color w:val="333333"/>
          <w:sz w:val="28"/>
          <w:szCs w:val="28"/>
        </w:rPr>
      </w:pPr>
      <w:r>
        <w:rPr>
          <w:rFonts w:hint="eastAsia" w:ascii="仿宋" w:hAnsi="仿宋" w:eastAsia="仿宋" w:cs="仿宋"/>
          <w:i w:val="0"/>
          <w:iCs w:val="0"/>
          <w:caps w:val="0"/>
          <w:color w:val="333333"/>
          <w:spacing w:val="0"/>
          <w:sz w:val="28"/>
          <w:szCs w:val="28"/>
          <w:shd w:val="clear" w:fill="FFFFFF"/>
        </w:rPr>
        <w:t>6</w:t>
      </w:r>
      <w:r>
        <w:rPr>
          <w:rFonts w:hint="eastAsia" w:ascii="仿宋" w:hAnsi="仿宋" w:eastAsia="仿宋" w:cs="仿宋"/>
          <w:i w:val="0"/>
          <w:iCs w:val="0"/>
          <w:caps w:val="0"/>
          <w:color w:val="333333"/>
          <w:spacing w:val="0"/>
          <w:sz w:val="28"/>
          <w:szCs w:val="28"/>
          <w:shd w:val="clear" w:fill="FFFFFF"/>
          <w:lang w:val="en-US" w:eastAsia="zh-CN"/>
        </w:rPr>
        <w:t>.</w:t>
      </w:r>
      <w:r>
        <w:rPr>
          <w:rFonts w:hint="eastAsia" w:ascii="仿宋" w:hAnsi="仿宋" w:eastAsia="仿宋" w:cs="仿宋"/>
          <w:i w:val="0"/>
          <w:iCs w:val="0"/>
          <w:caps w:val="0"/>
          <w:color w:val="333333"/>
          <w:spacing w:val="0"/>
          <w:sz w:val="28"/>
          <w:szCs w:val="28"/>
          <w:shd w:val="clear" w:fill="FFFFFF"/>
        </w:rPr>
        <w:t>中标企业须在</w:t>
      </w:r>
      <w:r>
        <w:rPr>
          <w:rFonts w:hint="eastAsia" w:ascii="仿宋" w:hAnsi="仿宋" w:eastAsia="仿宋" w:cs="仿宋"/>
          <w:i w:val="0"/>
          <w:iCs w:val="0"/>
          <w:caps w:val="0"/>
          <w:color w:val="333333"/>
          <w:spacing w:val="0"/>
          <w:sz w:val="28"/>
          <w:szCs w:val="28"/>
          <w:shd w:val="clear" w:fill="FFFFFF"/>
          <w:lang w:val="en-US" w:eastAsia="zh-CN"/>
        </w:rPr>
        <w:t>2025</w:t>
      </w:r>
      <w:r>
        <w:rPr>
          <w:rFonts w:hint="eastAsia" w:ascii="仿宋" w:hAnsi="仿宋" w:eastAsia="仿宋" w:cs="仿宋"/>
          <w:i w:val="0"/>
          <w:iCs w:val="0"/>
          <w:caps w:val="0"/>
          <w:color w:val="333333"/>
          <w:spacing w:val="0"/>
          <w:sz w:val="28"/>
          <w:szCs w:val="28"/>
          <w:shd w:val="clear" w:fill="FFFFFF"/>
        </w:rPr>
        <w:t>年8月2</w:t>
      </w:r>
      <w:r>
        <w:rPr>
          <w:rFonts w:hint="eastAsia" w:ascii="仿宋" w:hAnsi="仿宋" w:eastAsia="仿宋" w:cs="仿宋"/>
          <w:i w:val="0"/>
          <w:iCs w:val="0"/>
          <w:caps w:val="0"/>
          <w:color w:val="333333"/>
          <w:spacing w:val="0"/>
          <w:sz w:val="28"/>
          <w:szCs w:val="28"/>
          <w:shd w:val="clear" w:fill="FFFFFF"/>
          <w:lang w:val="en-US" w:eastAsia="zh-CN"/>
        </w:rPr>
        <w:t>5</w:t>
      </w:r>
      <w:r>
        <w:rPr>
          <w:rFonts w:hint="eastAsia" w:ascii="仿宋" w:hAnsi="仿宋" w:eastAsia="仿宋" w:cs="仿宋"/>
          <w:i w:val="0"/>
          <w:iCs w:val="0"/>
          <w:caps w:val="0"/>
          <w:color w:val="333333"/>
          <w:spacing w:val="0"/>
          <w:sz w:val="28"/>
          <w:szCs w:val="28"/>
          <w:shd w:val="clear" w:fill="FFFFFF"/>
        </w:rPr>
        <w:t>日前将以上备品运送到学校指定地点，在迎新期间销售时，</w:t>
      </w:r>
      <w:r>
        <w:rPr>
          <w:rFonts w:hint="eastAsia" w:ascii="仿宋" w:hAnsi="仿宋" w:eastAsia="仿宋" w:cs="仿宋"/>
          <w:i w:val="0"/>
          <w:iCs w:val="0"/>
          <w:caps w:val="0"/>
          <w:color w:val="333333"/>
          <w:spacing w:val="0"/>
          <w:sz w:val="28"/>
          <w:szCs w:val="28"/>
          <w:shd w:val="clear" w:fill="FFFFFF"/>
          <w:lang w:val="en-US" w:eastAsia="zh-CN"/>
        </w:rPr>
        <w:t>严格执行中标价格标准，</w:t>
      </w:r>
      <w:r>
        <w:rPr>
          <w:rFonts w:hint="eastAsia" w:ascii="仿宋" w:hAnsi="仿宋" w:eastAsia="仿宋" w:cs="仿宋"/>
          <w:i w:val="0"/>
          <w:iCs w:val="0"/>
          <w:caps w:val="0"/>
          <w:color w:val="333333"/>
          <w:spacing w:val="0"/>
          <w:sz w:val="28"/>
          <w:szCs w:val="28"/>
          <w:shd w:val="clear" w:fill="FFFFFF"/>
        </w:rPr>
        <w:t>学生自愿购买。</w:t>
      </w:r>
    </w:p>
    <w:p w14:paraId="466770F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72" w:lineRule="atLeast"/>
        <w:ind w:right="0" w:firstLine="526" w:firstLineChars="200"/>
        <w:jc w:val="left"/>
        <w:textAlignment w:val="auto"/>
        <w:rPr>
          <w:rFonts w:hint="eastAsia" w:ascii="仿宋" w:hAnsi="仿宋" w:eastAsia="仿宋" w:cs="仿宋"/>
          <w:color w:val="333333"/>
          <w:sz w:val="28"/>
          <w:szCs w:val="28"/>
        </w:rPr>
      </w:pPr>
      <w:r>
        <w:rPr>
          <w:rFonts w:hint="eastAsia" w:ascii="仿宋" w:hAnsi="仿宋" w:eastAsia="仿宋" w:cs="仿宋"/>
          <w:i w:val="0"/>
          <w:iCs w:val="0"/>
          <w:caps w:val="0"/>
          <w:color w:val="333333"/>
          <w:spacing w:val="0"/>
          <w:sz w:val="28"/>
          <w:szCs w:val="28"/>
          <w:shd w:val="clear" w:fill="FFFFFF"/>
        </w:rPr>
        <w:t>7</w:t>
      </w:r>
      <w:r>
        <w:rPr>
          <w:rFonts w:hint="eastAsia" w:ascii="仿宋" w:hAnsi="仿宋" w:eastAsia="仿宋" w:cs="仿宋"/>
          <w:i w:val="0"/>
          <w:iCs w:val="0"/>
          <w:caps w:val="0"/>
          <w:color w:val="333333"/>
          <w:spacing w:val="0"/>
          <w:sz w:val="28"/>
          <w:szCs w:val="28"/>
          <w:shd w:val="clear" w:fill="FFFFFF"/>
          <w:lang w:val="en-US" w:eastAsia="zh-CN"/>
        </w:rPr>
        <w:t>.</w:t>
      </w:r>
      <w:r>
        <w:rPr>
          <w:rFonts w:hint="eastAsia" w:ascii="仿宋" w:hAnsi="仿宋" w:eastAsia="仿宋" w:cs="仿宋"/>
          <w:i w:val="0"/>
          <w:iCs w:val="0"/>
          <w:caps w:val="0"/>
          <w:color w:val="333333"/>
          <w:spacing w:val="0"/>
          <w:sz w:val="28"/>
          <w:szCs w:val="28"/>
          <w:shd w:val="clear" w:fill="FFFFFF"/>
        </w:rPr>
        <w:t>中标企业须在20</w:t>
      </w:r>
      <w:r>
        <w:rPr>
          <w:rFonts w:hint="eastAsia" w:ascii="仿宋" w:hAnsi="仿宋" w:eastAsia="仿宋" w:cs="仿宋"/>
          <w:i w:val="0"/>
          <w:iCs w:val="0"/>
          <w:caps w:val="0"/>
          <w:color w:val="333333"/>
          <w:spacing w:val="0"/>
          <w:sz w:val="28"/>
          <w:szCs w:val="28"/>
          <w:shd w:val="clear" w:fill="FFFFFF"/>
          <w:lang w:val="en-US" w:eastAsia="zh-CN"/>
        </w:rPr>
        <w:t>25</w:t>
      </w:r>
      <w:r>
        <w:rPr>
          <w:rFonts w:hint="eastAsia" w:ascii="仿宋" w:hAnsi="仿宋" w:eastAsia="仿宋" w:cs="仿宋"/>
          <w:i w:val="0"/>
          <w:iCs w:val="0"/>
          <w:caps w:val="0"/>
          <w:color w:val="333333"/>
          <w:spacing w:val="0"/>
          <w:sz w:val="28"/>
          <w:szCs w:val="28"/>
          <w:shd w:val="clear" w:fill="FFFFFF"/>
        </w:rPr>
        <w:t>年8月2</w:t>
      </w:r>
      <w:r>
        <w:rPr>
          <w:rFonts w:hint="eastAsia" w:ascii="仿宋" w:hAnsi="仿宋" w:eastAsia="仿宋" w:cs="仿宋"/>
          <w:i w:val="0"/>
          <w:iCs w:val="0"/>
          <w:caps w:val="0"/>
          <w:color w:val="333333"/>
          <w:spacing w:val="0"/>
          <w:sz w:val="28"/>
          <w:szCs w:val="28"/>
          <w:shd w:val="clear" w:fill="FFFFFF"/>
          <w:lang w:val="en-US" w:eastAsia="zh-CN"/>
        </w:rPr>
        <w:t>5</w:t>
      </w:r>
      <w:r>
        <w:rPr>
          <w:rFonts w:hint="eastAsia" w:ascii="仿宋" w:hAnsi="仿宋" w:eastAsia="仿宋" w:cs="仿宋"/>
          <w:i w:val="0"/>
          <w:iCs w:val="0"/>
          <w:caps w:val="0"/>
          <w:color w:val="333333"/>
          <w:spacing w:val="0"/>
          <w:sz w:val="28"/>
          <w:szCs w:val="28"/>
          <w:shd w:val="clear" w:fill="FFFFFF"/>
        </w:rPr>
        <w:t>日前向学校交纳质量保证金伍仟元整。学生购买行李三个月内未出现任何质量问题，此质量保证金原数退回。</w:t>
      </w:r>
    </w:p>
    <w:p w14:paraId="0234831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72" w:lineRule="atLeast"/>
        <w:ind w:left="0" w:right="0" w:firstLine="384"/>
        <w:jc w:val="left"/>
        <w:textAlignment w:val="auto"/>
        <w:rPr>
          <w:rFonts w:hint="eastAsia" w:ascii="仿宋" w:hAnsi="仿宋" w:eastAsia="仿宋" w:cs="仿宋"/>
          <w:color w:val="333333"/>
          <w:sz w:val="28"/>
          <w:szCs w:val="28"/>
          <w:lang w:val="en-US" w:eastAsia="zh-CN"/>
        </w:rPr>
      </w:pPr>
    </w:p>
    <w:p w14:paraId="12F2624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72" w:lineRule="atLeast"/>
        <w:ind w:left="0" w:right="0" w:firstLine="384"/>
        <w:jc w:val="left"/>
        <w:textAlignment w:val="auto"/>
        <w:rPr>
          <w:rFonts w:hint="eastAsia" w:ascii="仿宋" w:hAnsi="仿宋" w:eastAsia="仿宋" w:cs="仿宋"/>
          <w:color w:val="333333"/>
          <w:sz w:val="28"/>
          <w:szCs w:val="28"/>
          <w:lang w:val="en-US" w:eastAsia="zh-CN"/>
        </w:rPr>
      </w:pPr>
      <w:r>
        <w:rPr>
          <w:rFonts w:hint="eastAsia" w:ascii="仿宋" w:hAnsi="仿宋" w:eastAsia="仿宋" w:cs="仿宋"/>
          <w:color w:val="333333"/>
          <w:sz w:val="28"/>
          <w:szCs w:val="28"/>
          <w:lang w:val="en-US" w:eastAsia="zh-CN"/>
        </w:rPr>
        <w:t>附件：</w:t>
      </w:r>
    </w:p>
    <w:p w14:paraId="4C77FE9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72" w:lineRule="atLeast"/>
        <w:ind w:left="0" w:right="0" w:firstLine="1002" w:firstLineChars="381"/>
        <w:jc w:val="left"/>
        <w:textAlignment w:val="auto"/>
        <w:rPr>
          <w:rFonts w:hint="default" w:ascii="仿宋" w:hAnsi="仿宋" w:eastAsia="仿宋" w:cs="仿宋"/>
          <w:color w:val="333333"/>
          <w:sz w:val="28"/>
          <w:szCs w:val="28"/>
          <w:lang w:val="en-US" w:eastAsia="zh-CN"/>
        </w:rPr>
      </w:pPr>
      <w:r>
        <w:rPr>
          <w:rFonts w:hint="eastAsia" w:ascii="仿宋" w:hAnsi="仿宋" w:eastAsia="仿宋" w:cs="仿宋"/>
          <w:color w:val="333333"/>
          <w:sz w:val="28"/>
          <w:szCs w:val="28"/>
          <w:lang w:val="en-US" w:eastAsia="zh-CN"/>
        </w:rPr>
        <w:t>1.投标文件（另见附件）</w:t>
      </w:r>
    </w:p>
    <w:p w14:paraId="7138F2B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72" w:lineRule="atLeast"/>
        <w:ind w:left="0" w:right="0" w:firstLine="1002" w:firstLineChars="381"/>
        <w:jc w:val="left"/>
        <w:textAlignment w:val="auto"/>
        <w:rPr>
          <w:rFonts w:hint="eastAsia" w:ascii="仿宋" w:hAnsi="仿宋" w:eastAsia="仿宋" w:cs="仿宋"/>
          <w:color w:val="333333"/>
          <w:sz w:val="28"/>
          <w:szCs w:val="28"/>
          <w:lang w:val="en-US" w:eastAsia="zh-CN"/>
        </w:rPr>
      </w:pPr>
      <w:r>
        <w:rPr>
          <w:rFonts w:hint="eastAsia" w:ascii="仿宋" w:hAnsi="仿宋" w:eastAsia="仿宋" w:cs="仿宋"/>
          <w:color w:val="333333"/>
          <w:sz w:val="28"/>
          <w:szCs w:val="28"/>
          <w:lang w:val="en-US" w:eastAsia="zh-CN"/>
        </w:rPr>
        <w:t>2.评分细则</w:t>
      </w:r>
    </w:p>
    <w:p w14:paraId="00D296E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72" w:lineRule="atLeast"/>
        <w:ind w:left="0" w:right="0" w:firstLine="384"/>
        <w:jc w:val="left"/>
        <w:textAlignment w:val="auto"/>
        <w:rPr>
          <w:rFonts w:hint="eastAsia" w:ascii="仿宋" w:hAnsi="仿宋" w:eastAsia="仿宋" w:cs="仿宋"/>
          <w:color w:val="333333"/>
          <w:sz w:val="28"/>
          <w:szCs w:val="28"/>
          <w:lang w:val="en-US" w:eastAsia="zh-CN"/>
        </w:rPr>
      </w:pPr>
    </w:p>
    <w:p w14:paraId="7D0C4B0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72" w:lineRule="atLeast"/>
        <w:ind w:left="0" w:right="0" w:firstLine="384"/>
        <w:jc w:val="right"/>
        <w:textAlignment w:val="auto"/>
        <w:rPr>
          <w:rFonts w:hint="eastAsia" w:ascii="仿宋" w:hAnsi="仿宋" w:eastAsia="仿宋" w:cs="仿宋"/>
          <w:color w:val="333333"/>
          <w:sz w:val="28"/>
          <w:szCs w:val="28"/>
          <w:lang w:val="en-US" w:eastAsia="zh-CN"/>
        </w:rPr>
      </w:pPr>
      <w:r>
        <w:rPr>
          <w:rFonts w:hint="eastAsia" w:ascii="仿宋" w:hAnsi="仿宋" w:eastAsia="仿宋" w:cs="仿宋"/>
          <w:color w:val="333333"/>
          <w:sz w:val="28"/>
          <w:szCs w:val="28"/>
          <w:lang w:val="en-US" w:eastAsia="zh-CN"/>
        </w:rPr>
        <w:t>辽宁理工职业大学</w:t>
      </w:r>
    </w:p>
    <w:p w14:paraId="0AB9E7D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72" w:lineRule="atLeast"/>
        <w:ind w:left="0" w:right="0" w:firstLine="384"/>
        <w:jc w:val="right"/>
        <w:textAlignment w:val="auto"/>
        <w:rPr>
          <w:rFonts w:hint="eastAsia" w:ascii="仿宋" w:hAnsi="仿宋" w:eastAsia="仿宋" w:cs="仿宋"/>
          <w:color w:val="333333"/>
          <w:sz w:val="28"/>
          <w:szCs w:val="28"/>
          <w:lang w:val="en-US" w:eastAsia="zh-CN"/>
        </w:rPr>
      </w:pPr>
      <w:r>
        <w:rPr>
          <w:rFonts w:hint="eastAsia" w:ascii="仿宋" w:hAnsi="仿宋" w:eastAsia="仿宋" w:cs="仿宋"/>
          <w:color w:val="333333"/>
          <w:sz w:val="28"/>
          <w:szCs w:val="28"/>
          <w:lang w:val="en-US" w:eastAsia="zh-CN"/>
        </w:rPr>
        <w:t>2025年6月1</w:t>
      </w:r>
      <w:bookmarkStart w:id="11" w:name="_GoBack"/>
      <w:bookmarkEnd w:id="11"/>
      <w:r>
        <w:rPr>
          <w:rFonts w:hint="eastAsia" w:ascii="仿宋" w:hAnsi="仿宋" w:eastAsia="仿宋" w:cs="仿宋"/>
          <w:color w:val="333333"/>
          <w:sz w:val="28"/>
          <w:szCs w:val="28"/>
          <w:lang w:val="en-US" w:eastAsia="zh-CN"/>
        </w:rPr>
        <w:t>日</w:t>
      </w:r>
    </w:p>
    <w:p w14:paraId="34BB00A4">
      <w:pPr>
        <w:pageBreakBefore w:val="0"/>
        <w:kinsoku/>
        <w:overflowPunct/>
        <w:topLinePunct w:val="0"/>
        <w:bidi w:val="0"/>
        <w:rPr>
          <w:rFonts w:hint="eastAsia" w:ascii="仿宋" w:hAnsi="仿宋" w:eastAsia="仿宋" w:cs="仿宋"/>
          <w:color w:val="333333"/>
          <w:sz w:val="28"/>
          <w:szCs w:val="28"/>
          <w:lang w:val="en-US" w:eastAsia="zh-CN"/>
        </w:rPr>
      </w:pPr>
      <w:r>
        <w:rPr>
          <w:rFonts w:hint="eastAsia" w:ascii="仿宋" w:hAnsi="仿宋" w:eastAsia="仿宋" w:cs="仿宋"/>
          <w:color w:val="333333"/>
          <w:sz w:val="28"/>
          <w:szCs w:val="28"/>
          <w:lang w:val="en-US" w:eastAsia="zh-CN"/>
        </w:rPr>
        <w:br w:type="page"/>
      </w:r>
    </w:p>
    <w:p w14:paraId="5F286D1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黑体" w:eastAsia="黑体" w:cs="宋体"/>
          <w:sz w:val="30"/>
          <w:szCs w:val="30"/>
          <w:lang w:val="en-US" w:eastAsia="zh-CN"/>
        </w:rPr>
      </w:pPr>
      <w:r>
        <w:rPr>
          <w:rFonts w:hint="eastAsia" w:ascii="黑体" w:eastAsia="黑体" w:cs="宋体"/>
          <w:sz w:val="30"/>
          <w:szCs w:val="30"/>
          <w:lang w:val="en-US" w:eastAsia="zh-CN"/>
        </w:rPr>
        <w:t>附件2：</w:t>
      </w:r>
    </w:p>
    <w:p w14:paraId="0AD8945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eastAsia="黑体" w:cs="宋体"/>
          <w:sz w:val="30"/>
          <w:szCs w:val="30"/>
        </w:rPr>
      </w:pPr>
      <w:r>
        <w:rPr>
          <w:rFonts w:hint="eastAsia" w:ascii="黑体" w:eastAsia="黑体" w:cs="宋体"/>
          <w:sz w:val="44"/>
          <w:szCs w:val="44"/>
        </w:rPr>
        <w:t>行李招标评分细则及得分表</w:t>
      </w:r>
    </w:p>
    <w:p w14:paraId="07DF319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eastAsia="楷体_GB2312" w:cs="宋体"/>
          <w:sz w:val="30"/>
          <w:szCs w:val="30"/>
        </w:rPr>
      </w:pPr>
    </w:p>
    <w:p w14:paraId="1304901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eastAsia="楷体_GB2312" w:cs="宋体"/>
          <w:sz w:val="30"/>
          <w:szCs w:val="30"/>
        </w:rPr>
      </w:pPr>
      <w:r>
        <w:rPr>
          <w:rFonts w:hint="eastAsia" w:ascii="楷体_GB2312" w:eastAsia="楷体_GB2312" w:cs="宋体"/>
          <w:sz w:val="30"/>
          <w:szCs w:val="30"/>
        </w:rPr>
        <w:t>投标方：</w:t>
      </w:r>
    </w:p>
    <w:tbl>
      <w:tblPr>
        <w:tblStyle w:val="12"/>
        <w:tblW w:w="88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080"/>
        <w:gridCol w:w="4736"/>
        <w:gridCol w:w="1440"/>
      </w:tblGrid>
      <w:tr w14:paraId="6707B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102AB0D6">
            <w:pPr>
              <w:pStyle w:val="19"/>
              <w:pageBreakBefore w:val="0"/>
              <w:kinsoku/>
              <w:overflowPunct/>
              <w:topLinePunct w:val="0"/>
              <w:bidi w:val="0"/>
              <w:snapToGrid w:val="0"/>
              <w:spacing w:line="540" w:lineRule="exact"/>
              <w:jc w:val="center"/>
              <w:rPr>
                <w:rFonts w:hint="eastAsia" w:ascii="宋体" w:eastAsia="宋体" w:cs="Times New Roman"/>
                <w:b/>
                <w:sz w:val="28"/>
                <w:szCs w:val="28"/>
              </w:rPr>
            </w:pPr>
            <w:r>
              <w:rPr>
                <w:rFonts w:hint="eastAsia" w:ascii="宋体" w:eastAsia="宋体"/>
                <w:b/>
                <w:sz w:val="28"/>
                <w:szCs w:val="28"/>
              </w:rPr>
              <w:t>评分项目</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3ECC316">
            <w:pPr>
              <w:pStyle w:val="19"/>
              <w:pageBreakBefore w:val="0"/>
              <w:kinsoku/>
              <w:overflowPunct/>
              <w:topLinePunct w:val="0"/>
              <w:bidi w:val="0"/>
              <w:snapToGrid w:val="0"/>
              <w:spacing w:line="540" w:lineRule="exact"/>
              <w:jc w:val="center"/>
              <w:rPr>
                <w:rFonts w:hint="eastAsia" w:ascii="宋体" w:eastAsia="宋体" w:cs="Times New Roman"/>
                <w:b/>
                <w:sz w:val="28"/>
                <w:szCs w:val="28"/>
              </w:rPr>
            </w:pPr>
            <w:r>
              <w:rPr>
                <w:rFonts w:hint="eastAsia" w:ascii="宋体" w:eastAsia="宋体"/>
                <w:b/>
                <w:sz w:val="28"/>
                <w:szCs w:val="28"/>
              </w:rPr>
              <w:t>分值</w:t>
            </w:r>
          </w:p>
        </w:tc>
        <w:tc>
          <w:tcPr>
            <w:tcW w:w="4736" w:type="dxa"/>
            <w:tcBorders>
              <w:top w:val="single" w:color="auto" w:sz="4" w:space="0"/>
              <w:left w:val="single" w:color="auto" w:sz="4" w:space="0"/>
              <w:bottom w:val="single" w:color="auto" w:sz="4" w:space="0"/>
              <w:right w:val="single" w:color="auto" w:sz="4" w:space="0"/>
            </w:tcBorders>
            <w:noWrap w:val="0"/>
            <w:vAlign w:val="center"/>
          </w:tcPr>
          <w:p w14:paraId="476C67F0">
            <w:pPr>
              <w:pStyle w:val="19"/>
              <w:pageBreakBefore w:val="0"/>
              <w:kinsoku/>
              <w:overflowPunct/>
              <w:topLinePunct w:val="0"/>
              <w:bidi w:val="0"/>
              <w:snapToGrid w:val="0"/>
              <w:spacing w:line="540" w:lineRule="exact"/>
              <w:jc w:val="center"/>
              <w:rPr>
                <w:rFonts w:hint="default" w:ascii="宋体" w:eastAsia="宋体" w:cs="Times New Roman"/>
                <w:b/>
                <w:sz w:val="28"/>
                <w:szCs w:val="28"/>
                <w:lang w:val="en-US" w:eastAsia="zh-CN"/>
              </w:rPr>
            </w:pPr>
            <w:r>
              <w:rPr>
                <w:rFonts w:hint="eastAsia" w:ascii="宋体" w:eastAsia="宋体"/>
                <w:b/>
                <w:sz w:val="28"/>
                <w:szCs w:val="28"/>
              </w:rPr>
              <w:t>评分</w:t>
            </w:r>
            <w:r>
              <w:rPr>
                <w:rFonts w:hint="eastAsia" w:ascii="宋体" w:eastAsia="宋体"/>
                <w:b/>
                <w:sz w:val="28"/>
                <w:szCs w:val="28"/>
                <w:lang w:val="en-US" w:eastAsia="zh-CN"/>
              </w:rPr>
              <w:t>内容及标准</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5203ECB4">
            <w:pPr>
              <w:pStyle w:val="19"/>
              <w:pageBreakBefore w:val="0"/>
              <w:kinsoku/>
              <w:overflowPunct/>
              <w:topLinePunct w:val="0"/>
              <w:bidi w:val="0"/>
              <w:snapToGrid w:val="0"/>
              <w:spacing w:line="540" w:lineRule="exact"/>
              <w:jc w:val="center"/>
              <w:rPr>
                <w:rFonts w:hint="eastAsia" w:ascii="宋体" w:eastAsia="宋体" w:cs="Times New Roman"/>
                <w:b/>
                <w:sz w:val="28"/>
                <w:szCs w:val="28"/>
              </w:rPr>
            </w:pPr>
            <w:r>
              <w:rPr>
                <w:rFonts w:hint="eastAsia" w:ascii="宋体" w:eastAsia="宋体" w:cs="Times New Roman"/>
                <w:b/>
                <w:sz w:val="28"/>
                <w:szCs w:val="28"/>
              </w:rPr>
              <w:t>得 分</w:t>
            </w:r>
          </w:p>
        </w:tc>
      </w:tr>
      <w:tr w14:paraId="01BA4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012D2EF9">
            <w:pPr>
              <w:pStyle w:val="19"/>
              <w:pageBreakBefore w:val="0"/>
              <w:kinsoku/>
              <w:overflowPunct/>
              <w:topLinePunct w:val="0"/>
              <w:bidi w:val="0"/>
              <w:snapToGrid w:val="0"/>
              <w:spacing w:line="540" w:lineRule="exact"/>
              <w:jc w:val="center"/>
              <w:rPr>
                <w:sz w:val="28"/>
                <w:szCs w:val="28"/>
              </w:rPr>
            </w:pPr>
            <w:r>
              <w:rPr>
                <w:rFonts w:hint="eastAsia"/>
                <w:sz w:val="28"/>
                <w:szCs w:val="28"/>
              </w:rPr>
              <w:t>公司业绩</w:t>
            </w:r>
          </w:p>
          <w:p w14:paraId="4E04FFBB">
            <w:pPr>
              <w:pStyle w:val="19"/>
              <w:pageBreakBefore w:val="0"/>
              <w:kinsoku/>
              <w:overflowPunct/>
              <w:topLinePunct w:val="0"/>
              <w:bidi w:val="0"/>
              <w:snapToGrid w:val="0"/>
              <w:spacing w:line="540" w:lineRule="exact"/>
              <w:jc w:val="center"/>
              <w:rPr>
                <w:rFonts w:hint="eastAsia"/>
                <w:sz w:val="28"/>
                <w:szCs w:val="28"/>
              </w:rPr>
            </w:pPr>
            <w:r>
              <w:rPr>
                <w:sz w:val="28"/>
                <w:szCs w:val="28"/>
              </w:rPr>
              <w:t>行李质量</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EB8FC4F">
            <w:pPr>
              <w:pStyle w:val="19"/>
              <w:pageBreakBefore w:val="0"/>
              <w:kinsoku/>
              <w:overflowPunct/>
              <w:topLinePunct w:val="0"/>
              <w:bidi w:val="0"/>
              <w:snapToGrid w:val="0"/>
              <w:spacing w:line="540" w:lineRule="exact"/>
              <w:jc w:val="center"/>
              <w:rPr>
                <w:rFonts w:hint="eastAsia" w:ascii="宋体" w:eastAsia="宋体"/>
                <w:b/>
                <w:sz w:val="28"/>
                <w:szCs w:val="28"/>
              </w:rPr>
            </w:pPr>
            <w:r>
              <w:rPr>
                <w:sz w:val="28"/>
                <w:szCs w:val="28"/>
              </w:rPr>
              <w:t>50</w:t>
            </w:r>
            <w:r>
              <w:rPr>
                <w:rFonts w:hint="eastAsia"/>
                <w:sz w:val="28"/>
                <w:szCs w:val="28"/>
              </w:rPr>
              <w:t>分</w:t>
            </w:r>
          </w:p>
        </w:tc>
        <w:tc>
          <w:tcPr>
            <w:tcW w:w="4736" w:type="dxa"/>
            <w:tcBorders>
              <w:top w:val="single" w:color="auto" w:sz="4" w:space="0"/>
              <w:left w:val="single" w:color="auto" w:sz="4" w:space="0"/>
              <w:bottom w:val="single" w:color="auto" w:sz="4" w:space="0"/>
              <w:right w:val="single" w:color="auto" w:sz="4" w:space="0"/>
            </w:tcBorders>
            <w:noWrap w:val="0"/>
            <w:vAlign w:val="top"/>
          </w:tcPr>
          <w:p w14:paraId="4B08586A">
            <w:pPr>
              <w:pStyle w:val="19"/>
              <w:pageBreakBefore w:val="0"/>
              <w:kinsoku/>
              <w:overflowPunct/>
              <w:topLinePunct w:val="0"/>
              <w:bidi w:val="0"/>
              <w:snapToGrid w:val="0"/>
              <w:spacing w:line="540" w:lineRule="exact"/>
              <w:rPr>
                <w:rFonts w:hint="eastAsia"/>
                <w:sz w:val="28"/>
                <w:szCs w:val="28"/>
              </w:rPr>
            </w:pPr>
            <w:r>
              <w:rPr>
                <w:rFonts w:hint="eastAsia"/>
                <w:sz w:val="28"/>
                <w:szCs w:val="28"/>
              </w:rPr>
              <w:t>公司</w:t>
            </w:r>
            <w:r>
              <w:rPr>
                <w:sz w:val="28"/>
                <w:szCs w:val="28"/>
              </w:rPr>
              <w:t>资质与</w:t>
            </w:r>
            <w:r>
              <w:rPr>
                <w:rFonts w:hint="eastAsia"/>
                <w:sz w:val="28"/>
                <w:szCs w:val="28"/>
              </w:rPr>
              <w:t>规模</w:t>
            </w:r>
            <w:r>
              <w:rPr>
                <w:sz w:val="28"/>
                <w:szCs w:val="28"/>
              </w:rPr>
              <w:t>情况；行李销售情况及业内口碑；纤维检验局检测报告情况；行李质量情况等</w:t>
            </w:r>
            <w:r>
              <w:rPr>
                <w:rFonts w:hint="eastAsia"/>
                <w:sz w:val="28"/>
                <w:szCs w:val="28"/>
              </w:rPr>
              <w:t>。</w:t>
            </w:r>
          </w:p>
        </w:tc>
        <w:tc>
          <w:tcPr>
            <w:tcW w:w="1440" w:type="dxa"/>
            <w:tcBorders>
              <w:top w:val="single" w:color="auto" w:sz="4" w:space="0"/>
              <w:left w:val="single" w:color="auto" w:sz="4" w:space="0"/>
              <w:bottom w:val="single" w:color="auto" w:sz="4" w:space="0"/>
              <w:right w:val="single" w:color="auto" w:sz="4" w:space="0"/>
            </w:tcBorders>
            <w:noWrap w:val="0"/>
            <w:vAlign w:val="top"/>
          </w:tcPr>
          <w:p w14:paraId="25C1B030">
            <w:pPr>
              <w:pStyle w:val="19"/>
              <w:pageBreakBefore w:val="0"/>
              <w:kinsoku/>
              <w:overflowPunct/>
              <w:topLinePunct w:val="0"/>
              <w:bidi w:val="0"/>
              <w:snapToGrid w:val="0"/>
              <w:spacing w:line="540" w:lineRule="exact"/>
              <w:rPr>
                <w:rFonts w:hint="eastAsia"/>
                <w:sz w:val="28"/>
                <w:szCs w:val="28"/>
              </w:rPr>
            </w:pPr>
          </w:p>
        </w:tc>
      </w:tr>
      <w:tr w14:paraId="03384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58D336B0">
            <w:pPr>
              <w:pStyle w:val="19"/>
              <w:pageBreakBefore w:val="0"/>
              <w:kinsoku/>
              <w:overflowPunct/>
              <w:topLinePunct w:val="0"/>
              <w:bidi w:val="0"/>
              <w:snapToGrid w:val="0"/>
              <w:spacing w:line="540" w:lineRule="exact"/>
              <w:jc w:val="center"/>
              <w:rPr>
                <w:rFonts w:hint="eastAsia"/>
                <w:sz w:val="28"/>
                <w:szCs w:val="28"/>
              </w:rPr>
            </w:pPr>
            <w:r>
              <w:rPr>
                <w:rFonts w:hint="eastAsia"/>
                <w:sz w:val="28"/>
                <w:szCs w:val="28"/>
              </w:rPr>
              <w:t>标书制作</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A4470D8">
            <w:pPr>
              <w:pStyle w:val="19"/>
              <w:pageBreakBefore w:val="0"/>
              <w:kinsoku/>
              <w:overflowPunct/>
              <w:topLinePunct w:val="0"/>
              <w:bidi w:val="0"/>
              <w:snapToGrid w:val="0"/>
              <w:spacing w:line="540" w:lineRule="exact"/>
              <w:ind w:firstLine="132" w:firstLineChars="50"/>
              <w:jc w:val="both"/>
              <w:rPr>
                <w:rFonts w:hint="eastAsia"/>
                <w:sz w:val="28"/>
                <w:szCs w:val="28"/>
              </w:rPr>
            </w:pPr>
            <w:r>
              <w:rPr>
                <w:rFonts w:hint="eastAsia"/>
                <w:sz w:val="28"/>
                <w:szCs w:val="28"/>
              </w:rPr>
              <w:t>10分</w:t>
            </w:r>
          </w:p>
        </w:tc>
        <w:tc>
          <w:tcPr>
            <w:tcW w:w="4736" w:type="dxa"/>
            <w:tcBorders>
              <w:top w:val="single" w:color="auto" w:sz="4" w:space="0"/>
              <w:left w:val="single" w:color="auto" w:sz="4" w:space="0"/>
              <w:bottom w:val="single" w:color="auto" w:sz="4" w:space="0"/>
              <w:right w:val="single" w:color="auto" w:sz="4" w:space="0"/>
            </w:tcBorders>
            <w:noWrap w:val="0"/>
            <w:vAlign w:val="center"/>
          </w:tcPr>
          <w:p w14:paraId="3A737F65">
            <w:pPr>
              <w:pStyle w:val="19"/>
              <w:pageBreakBefore w:val="0"/>
              <w:kinsoku/>
              <w:overflowPunct/>
              <w:topLinePunct w:val="0"/>
              <w:bidi w:val="0"/>
              <w:snapToGrid w:val="0"/>
              <w:spacing w:line="540" w:lineRule="exact"/>
              <w:jc w:val="both"/>
              <w:rPr>
                <w:rFonts w:hint="eastAsia"/>
                <w:sz w:val="28"/>
                <w:szCs w:val="28"/>
              </w:rPr>
            </w:pPr>
            <w:r>
              <w:rPr>
                <w:rFonts w:hint="eastAsia"/>
                <w:sz w:val="28"/>
                <w:szCs w:val="28"/>
              </w:rPr>
              <w:t>投标书制作是否规范，提供资料是否齐全，文字是否清晰，描述是否准确。</w:t>
            </w:r>
          </w:p>
        </w:tc>
        <w:tc>
          <w:tcPr>
            <w:tcW w:w="1440" w:type="dxa"/>
            <w:tcBorders>
              <w:top w:val="single" w:color="auto" w:sz="4" w:space="0"/>
              <w:left w:val="single" w:color="auto" w:sz="4" w:space="0"/>
              <w:bottom w:val="single" w:color="auto" w:sz="4" w:space="0"/>
              <w:right w:val="single" w:color="auto" w:sz="4" w:space="0"/>
            </w:tcBorders>
            <w:noWrap w:val="0"/>
            <w:vAlign w:val="top"/>
          </w:tcPr>
          <w:p w14:paraId="232BCDDF">
            <w:pPr>
              <w:pStyle w:val="19"/>
              <w:pageBreakBefore w:val="0"/>
              <w:kinsoku/>
              <w:overflowPunct/>
              <w:topLinePunct w:val="0"/>
              <w:bidi w:val="0"/>
              <w:snapToGrid w:val="0"/>
              <w:spacing w:line="540" w:lineRule="exact"/>
              <w:rPr>
                <w:rFonts w:hint="eastAsia"/>
                <w:sz w:val="28"/>
                <w:szCs w:val="28"/>
              </w:rPr>
            </w:pPr>
          </w:p>
        </w:tc>
      </w:tr>
      <w:tr w14:paraId="4E4FA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1CC8AECB">
            <w:pPr>
              <w:pStyle w:val="19"/>
              <w:pageBreakBefore w:val="0"/>
              <w:kinsoku/>
              <w:overflowPunct/>
              <w:topLinePunct w:val="0"/>
              <w:bidi w:val="0"/>
              <w:snapToGrid w:val="0"/>
              <w:spacing w:line="540" w:lineRule="exact"/>
              <w:jc w:val="center"/>
              <w:rPr>
                <w:rFonts w:hint="eastAsia"/>
                <w:sz w:val="28"/>
                <w:szCs w:val="28"/>
              </w:rPr>
            </w:pPr>
            <w:r>
              <w:rPr>
                <w:sz w:val="28"/>
                <w:szCs w:val="28"/>
              </w:rPr>
              <w:t>行李</w:t>
            </w:r>
            <w:r>
              <w:rPr>
                <w:rFonts w:hint="eastAsia"/>
                <w:sz w:val="28"/>
                <w:szCs w:val="28"/>
              </w:rPr>
              <w:t>价格</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7F4C373">
            <w:pPr>
              <w:pStyle w:val="19"/>
              <w:pageBreakBefore w:val="0"/>
              <w:kinsoku/>
              <w:overflowPunct/>
              <w:topLinePunct w:val="0"/>
              <w:bidi w:val="0"/>
              <w:snapToGrid w:val="0"/>
              <w:spacing w:line="540" w:lineRule="exact"/>
              <w:jc w:val="center"/>
              <w:rPr>
                <w:rFonts w:hint="eastAsia"/>
                <w:sz w:val="28"/>
                <w:szCs w:val="28"/>
              </w:rPr>
            </w:pPr>
            <w:r>
              <w:rPr>
                <w:sz w:val="28"/>
                <w:szCs w:val="28"/>
              </w:rPr>
              <w:t>3</w:t>
            </w:r>
            <w:r>
              <w:rPr>
                <w:rFonts w:hint="eastAsia"/>
                <w:sz w:val="28"/>
                <w:szCs w:val="28"/>
              </w:rPr>
              <w:t>0分</w:t>
            </w:r>
          </w:p>
        </w:tc>
        <w:tc>
          <w:tcPr>
            <w:tcW w:w="4736" w:type="dxa"/>
            <w:tcBorders>
              <w:top w:val="single" w:color="auto" w:sz="4" w:space="0"/>
              <w:left w:val="single" w:color="auto" w:sz="4" w:space="0"/>
              <w:bottom w:val="single" w:color="auto" w:sz="4" w:space="0"/>
              <w:right w:val="single" w:color="auto" w:sz="4" w:space="0"/>
            </w:tcBorders>
            <w:noWrap w:val="0"/>
            <w:vAlign w:val="center"/>
          </w:tcPr>
          <w:p w14:paraId="3D6FED80">
            <w:pPr>
              <w:pStyle w:val="19"/>
              <w:pageBreakBefore w:val="0"/>
              <w:kinsoku/>
              <w:overflowPunct/>
              <w:topLinePunct w:val="0"/>
              <w:bidi w:val="0"/>
              <w:snapToGrid w:val="0"/>
              <w:spacing w:line="460" w:lineRule="exact"/>
              <w:rPr>
                <w:rFonts w:hint="eastAsia"/>
                <w:sz w:val="28"/>
                <w:szCs w:val="28"/>
              </w:rPr>
            </w:pPr>
            <w:r>
              <w:rPr>
                <w:rFonts w:hint="eastAsia"/>
                <w:sz w:val="28"/>
                <w:szCs w:val="28"/>
              </w:rPr>
              <w:t>投标</w:t>
            </w:r>
            <w:r>
              <w:rPr>
                <w:sz w:val="28"/>
                <w:szCs w:val="28"/>
              </w:rPr>
              <w:t>行李价格</w:t>
            </w:r>
            <w:r>
              <w:rPr>
                <w:rFonts w:hint="eastAsia"/>
                <w:sz w:val="28"/>
                <w:szCs w:val="28"/>
              </w:rPr>
              <w:t>的最</w:t>
            </w:r>
            <w:r>
              <w:rPr>
                <w:sz w:val="28"/>
                <w:szCs w:val="28"/>
              </w:rPr>
              <w:t>低</w:t>
            </w:r>
            <w:r>
              <w:rPr>
                <w:rFonts w:hint="eastAsia"/>
                <w:sz w:val="28"/>
                <w:szCs w:val="28"/>
              </w:rPr>
              <w:t>报价为评标基准价，满分为</w:t>
            </w:r>
            <w:r>
              <w:rPr>
                <w:rFonts w:hint="eastAsia"/>
                <w:sz w:val="28"/>
                <w:szCs w:val="28"/>
                <w:lang w:val="en-US" w:eastAsia="zh-CN"/>
              </w:rPr>
              <w:t>3</w:t>
            </w:r>
            <w:r>
              <w:rPr>
                <w:sz w:val="28"/>
                <w:szCs w:val="28"/>
              </w:rPr>
              <w:t>0</w:t>
            </w:r>
            <w:r>
              <w:rPr>
                <w:rFonts w:hint="eastAsia"/>
                <w:sz w:val="28"/>
                <w:szCs w:val="28"/>
              </w:rPr>
              <w:t>分，其他投标人的</w:t>
            </w:r>
            <w:r>
              <w:rPr>
                <w:sz w:val="28"/>
                <w:szCs w:val="28"/>
              </w:rPr>
              <w:t>行李价格</w:t>
            </w:r>
            <w:r>
              <w:rPr>
                <w:rFonts w:hint="eastAsia"/>
                <w:sz w:val="28"/>
                <w:szCs w:val="28"/>
              </w:rPr>
              <w:t>分数分别按照下列公式计算：</w:t>
            </w:r>
            <w:r>
              <w:rPr>
                <w:sz w:val="28"/>
                <w:szCs w:val="28"/>
              </w:rPr>
              <w:t>行李价格</w:t>
            </w:r>
            <w:r>
              <w:rPr>
                <w:rFonts w:hint="eastAsia"/>
                <w:sz w:val="28"/>
                <w:szCs w:val="28"/>
              </w:rPr>
              <w:t>得分</w:t>
            </w:r>
            <w:r>
              <w:rPr>
                <w:sz w:val="28"/>
                <w:szCs w:val="28"/>
              </w:rPr>
              <w:t>=</w:t>
            </w:r>
            <w:r>
              <w:rPr>
                <w:rFonts w:hint="eastAsia"/>
                <w:sz w:val="28"/>
                <w:szCs w:val="28"/>
                <w:lang w:val="en-US" w:eastAsia="zh-CN"/>
              </w:rPr>
              <w:t>3</w:t>
            </w:r>
            <w:r>
              <w:rPr>
                <w:sz w:val="28"/>
                <w:szCs w:val="28"/>
              </w:rPr>
              <w:t>0-</w:t>
            </w:r>
            <w:r>
              <w:rPr>
                <w:rFonts w:hint="eastAsia"/>
                <w:sz w:val="28"/>
                <w:szCs w:val="28"/>
              </w:rPr>
              <w:t>（</w:t>
            </w:r>
            <w:r>
              <w:rPr>
                <w:sz w:val="28"/>
                <w:szCs w:val="28"/>
              </w:rPr>
              <w:t>行李价格</w:t>
            </w:r>
            <w:r>
              <w:rPr>
                <w:rFonts w:hint="eastAsia"/>
                <w:sz w:val="28"/>
                <w:szCs w:val="28"/>
              </w:rPr>
              <w:t>投标报价</w:t>
            </w:r>
            <w:r>
              <w:rPr>
                <w:sz w:val="28"/>
                <w:szCs w:val="28"/>
              </w:rPr>
              <w:t>-评标基准价）/</w:t>
            </w:r>
            <w:r>
              <w:rPr>
                <w:rFonts w:hint="eastAsia"/>
                <w:sz w:val="28"/>
                <w:szCs w:val="28"/>
              </w:rPr>
              <w:t>评标基准价×</w:t>
            </w:r>
            <w:r>
              <w:rPr>
                <w:rFonts w:hint="eastAsia"/>
                <w:sz w:val="28"/>
                <w:szCs w:val="28"/>
                <w:lang w:val="en-US" w:eastAsia="zh-CN"/>
              </w:rPr>
              <w:t>3</w:t>
            </w:r>
            <w:r>
              <w:rPr>
                <w:sz w:val="28"/>
                <w:szCs w:val="28"/>
              </w:rPr>
              <w:t>0</w:t>
            </w:r>
            <w:r>
              <w:rPr>
                <w:rFonts w:hint="eastAsia"/>
                <w:sz w:val="28"/>
                <w:szCs w:val="28"/>
              </w:rPr>
              <w:t>（保留小数点后2位）</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0F3D5F1E">
            <w:pPr>
              <w:pStyle w:val="19"/>
              <w:pageBreakBefore w:val="0"/>
              <w:kinsoku/>
              <w:overflowPunct/>
              <w:topLinePunct w:val="0"/>
              <w:bidi w:val="0"/>
              <w:snapToGrid w:val="0"/>
              <w:spacing w:line="540" w:lineRule="exact"/>
              <w:rPr>
                <w:rFonts w:hint="eastAsia"/>
                <w:sz w:val="28"/>
                <w:szCs w:val="28"/>
              </w:rPr>
            </w:pPr>
          </w:p>
        </w:tc>
      </w:tr>
      <w:tr w14:paraId="4EC42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12513213">
            <w:pPr>
              <w:pStyle w:val="19"/>
              <w:pageBreakBefore w:val="0"/>
              <w:kinsoku/>
              <w:overflowPunct/>
              <w:topLinePunct w:val="0"/>
              <w:bidi w:val="0"/>
              <w:snapToGrid w:val="0"/>
              <w:spacing w:line="540" w:lineRule="exact"/>
              <w:jc w:val="center"/>
              <w:rPr>
                <w:sz w:val="28"/>
                <w:szCs w:val="28"/>
              </w:rPr>
            </w:pPr>
            <w:r>
              <w:rPr>
                <w:rFonts w:hint="eastAsia"/>
                <w:sz w:val="28"/>
                <w:szCs w:val="28"/>
              </w:rPr>
              <w:t>服务保障</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81CBE68">
            <w:pPr>
              <w:pStyle w:val="19"/>
              <w:pageBreakBefore w:val="0"/>
              <w:kinsoku/>
              <w:overflowPunct/>
              <w:topLinePunct w:val="0"/>
              <w:bidi w:val="0"/>
              <w:snapToGrid w:val="0"/>
              <w:spacing w:line="540" w:lineRule="exact"/>
              <w:jc w:val="center"/>
              <w:rPr>
                <w:sz w:val="28"/>
                <w:szCs w:val="28"/>
              </w:rPr>
            </w:pPr>
            <w:r>
              <w:rPr>
                <w:sz w:val="28"/>
                <w:szCs w:val="28"/>
              </w:rPr>
              <w:t>10</w:t>
            </w:r>
            <w:r>
              <w:rPr>
                <w:rFonts w:hint="eastAsia"/>
                <w:sz w:val="28"/>
                <w:szCs w:val="28"/>
              </w:rPr>
              <w:t>分</w:t>
            </w:r>
          </w:p>
        </w:tc>
        <w:tc>
          <w:tcPr>
            <w:tcW w:w="4736" w:type="dxa"/>
            <w:tcBorders>
              <w:top w:val="single" w:color="auto" w:sz="4" w:space="0"/>
              <w:left w:val="single" w:color="auto" w:sz="4" w:space="0"/>
              <w:bottom w:val="single" w:color="auto" w:sz="4" w:space="0"/>
              <w:right w:val="single" w:color="auto" w:sz="4" w:space="0"/>
            </w:tcBorders>
            <w:noWrap w:val="0"/>
            <w:vAlign w:val="top"/>
          </w:tcPr>
          <w:p w14:paraId="7B0E8F95">
            <w:pPr>
              <w:pStyle w:val="19"/>
              <w:pageBreakBefore w:val="0"/>
              <w:kinsoku/>
              <w:overflowPunct/>
              <w:topLinePunct w:val="0"/>
              <w:bidi w:val="0"/>
              <w:snapToGrid w:val="0"/>
              <w:spacing w:line="540" w:lineRule="exact"/>
              <w:rPr>
                <w:rFonts w:hint="eastAsia"/>
                <w:sz w:val="28"/>
                <w:szCs w:val="28"/>
              </w:rPr>
            </w:pPr>
            <w:r>
              <w:rPr>
                <w:sz w:val="28"/>
                <w:szCs w:val="28"/>
              </w:rPr>
              <w:t>公司</w:t>
            </w:r>
            <w:r>
              <w:rPr>
                <w:rFonts w:hint="eastAsia"/>
                <w:sz w:val="28"/>
                <w:szCs w:val="28"/>
              </w:rPr>
              <w:t>管理制度和服务方案是否完善；对</w:t>
            </w:r>
            <w:r>
              <w:rPr>
                <w:sz w:val="28"/>
                <w:szCs w:val="28"/>
              </w:rPr>
              <w:t>行李销售</w:t>
            </w:r>
            <w:r>
              <w:rPr>
                <w:rFonts w:hint="eastAsia"/>
                <w:sz w:val="28"/>
                <w:szCs w:val="28"/>
              </w:rPr>
              <w:t>服务过程中的安全管理是否有具体的应对方案和切实可行的措施。</w:t>
            </w:r>
          </w:p>
        </w:tc>
        <w:tc>
          <w:tcPr>
            <w:tcW w:w="1440" w:type="dxa"/>
            <w:tcBorders>
              <w:top w:val="single" w:color="auto" w:sz="4" w:space="0"/>
              <w:left w:val="single" w:color="auto" w:sz="4" w:space="0"/>
              <w:bottom w:val="single" w:color="auto" w:sz="4" w:space="0"/>
              <w:right w:val="single" w:color="auto" w:sz="4" w:space="0"/>
            </w:tcBorders>
            <w:noWrap w:val="0"/>
            <w:vAlign w:val="top"/>
          </w:tcPr>
          <w:p w14:paraId="00B1D061">
            <w:pPr>
              <w:pStyle w:val="19"/>
              <w:pageBreakBefore w:val="0"/>
              <w:kinsoku/>
              <w:overflowPunct/>
              <w:topLinePunct w:val="0"/>
              <w:bidi w:val="0"/>
              <w:snapToGrid w:val="0"/>
              <w:spacing w:line="540" w:lineRule="exact"/>
              <w:rPr>
                <w:rFonts w:hint="eastAsia"/>
                <w:sz w:val="28"/>
                <w:szCs w:val="28"/>
              </w:rPr>
            </w:pPr>
          </w:p>
        </w:tc>
      </w:tr>
      <w:tr w14:paraId="60C9A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2628" w:type="dxa"/>
            <w:gridSpan w:val="2"/>
            <w:tcBorders>
              <w:top w:val="single" w:color="auto" w:sz="4" w:space="0"/>
              <w:left w:val="single" w:color="auto" w:sz="4" w:space="0"/>
              <w:bottom w:val="single" w:color="auto" w:sz="4" w:space="0"/>
              <w:right w:val="single" w:color="auto" w:sz="4" w:space="0"/>
            </w:tcBorders>
            <w:noWrap w:val="0"/>
            <w:vAlign w:val="center"/>
          </w:tcPr>
          <w:p w14:paraId="4B7F8A3F">
            <w:pPr>
              <w:pStyle w:val="19"/>
              <w:pageBreakBefore w:val="0"/>
              <w:kinsoku/>
              <w:overflowPunct/>
              <w:topLinePunct w:val="0"/>
              <w:bidi w:val="0"/>
              <w:snapToGrid w:val="0"/>
              <w:spacing w:line="540" w:lineRule="exact"/>
              <w:jc w:val="center"/>
              <w:rPr>
                <w:rFonts w:hint="eastAsia" w:ascii="黑体" w:eastAsia="黑体"/>
                <w:sz w:val="28"/>
                <w:szCs w:val="28"/>
              </w:rPr>
            </w:pPr>
            <w:r>
              <w:rPr>
                <w:rFonts w:hint="eastAsia" w:ascii="黑体" w:eastAsia="黑体"/>
                <w:sz w:val="28"/>
                <w:szCs w:val="28"/>
              </w:rPr>
              <w:t>总 分</w:t>
            </w:r>
          </w:p>
        </w:tc>
        <w:tc>
          <w:tcPr>
            <w:tcW w:w="6176" w:type="dxa"/>
            <w:gridSpan w:val="2"/>
            <w:tcBorders>
              <w:top w:val="single" w:color="auto" w:sz="4" w:space="0"/>
              <w:left w:val="single" w:color="auto" w:sz="4" w:space="0"/>
              <w:bottom w:val="single" w:color="auto" w:sz="4" w:space="0"/>
              <w:right w:val="single" w:color="auto" w:sz="4" w:space="0"/>
            </w:tcBorders>
            <w:noWrap w:val="0"/>
            <w:vAlign w:val="top"/>
          </w:tcPr>
          <w:p w14:paraId="5BF2F47F">
            <w:pPr>
              <w:pStyle w:val="19"/>
              <w:pageBreakBefore w:val="0"/>
              <w:kinsoku/>
              <w:overflowPunct/>
              <w:topLinePunct w:val="0"/>
              <w:bidi w:val="0"/>
              <w:snapToGrid w:val="0"/>
              <w:spacing w:line="460" w:lineRule="exact"/>
              <w:rPr>
                <w:rFonts w:hint="eastAsia"/>
                <w:sz w:val="28"/>
                <w:szCs w:val="28"/>
              </w:rPr>
            </w:pPr>
          </w:p>
        </w:tc>
      </w:tr>
    </w:tbl>
    <w:p w14:paraId="339DFD70">
      <w:pPr>
        <w:pageBreakBefore w:val="0"/>
        <w:kinsoku/>
        <w:overflowPunct/>
        <w:topLinePunct w:val="0"/>
        <w:bidi w:val="0"/>
        <w:spacing w:line="360" w:lineRule="auto"/>
        <w:ind w:firstLine="566" w:firstLineChars="200"/>
        <w:jc w:val="center"/>
        <w:rPr>
          <w:rFonts w:hint="eastAsia" w:ascii="黑体" w:hAnsi="黑体" w:eastAsia="黑体" w:cs="黑体"/>
          <w:color w:val="2B2B2B"/>
          <w:sz w:val="44"/>
          <w:szCs w:val="44"/>
          <w:shd w:val="clear" w:color="auto" w:fill="FFFFFF"/>
        </w:rPr>
      </w:pPr>
      <w:r>
        <w:rPr>
          <w:rFonts w:ascii="宋体" w:hAnsi="宋体"/>
          <w:sz w:val="30"/>
          <w:szCs w:val="30"/>
        </w:rPr>
        <w:br w:type="page"/>
      </w:r>
      <w:bookmarkStart w:id="7" w:name="_Toc46746044"/>
      <w:r>
        <w:rPr>
          <w:rFonts w:hint="eastAsia" w:ascii="黑体" w:hAnsi="黑体" w:eastAsia="黑体" w:cs="黑体"/>
          <w:b/>
          <w:sz w:val="44"/>
          <w:szCs w:val="44"/>
        </w:rPr>
        <w:t>第二部分</w:t>
      </w:r>
      <w:r>
        <w:rPr>
          <w:rFonts w:hint="eastAsia" w:ascii="黑体" w:hAnsi="黑体" w:eastAsia="黑体" w:cs="黑体"/>
          <w:b/>
          <w:sz w:val="44"/>
          <w:szCs w:val="44"/>
          <w:lang w:val="en-US" w:eastAsia="zh-CN"/>
        </w:rPr>
        <w:t xml:space="preserve">  </w:t>
      </w:r>
      <w:r>
        <w:rPr>
          <w:rFonts w:hint="eastAsia" w:ascii="黑体" w:hAnsi="黑体" w:eastAsia="黑体" w:cs="黑体"/>
          <w:b/>
          <w:sz w:val="44"/>
          <w:szCs w:val="44"/>
        </w:rPr>
        <w:t>项目需求</w:t>
      </w:r>
      <w:bookmarkEnd w:id="7"/>
    </w:p>
    <w:p w14:paraId="42E8E75B">
      <w:pPr>
        <w:pageBreakBefore w:val="0"/>
        <w:widowControl/>
        <w:tabs>
          <w:tab w:val="left" w:pos="1260"/>
        </w:tabs>
        <w:kinsoku/>
        <w:overflowPunct/>
        <w:topLinePunct w:val="0"/>
        <w:bidi w:val="0"/>
        <w:snapToGrid w:val="0"/>
        <w:spacing w:line="480" w:lineRule="exact"/>
        <w:ind w:firstLine="606" w:firstLineChars="200"/>
        <w:jc w:val="left"/>
        <w:rPr>
          <w:rFonts w:hint="eastAsia" w:ascii="黑体" w:hAnsi="黑体" w:eastAsia="黑体" w:cs="黑体"/>
          <w:b/>
          <w:color w:val="000000"/>
          <w:kern w:val="0"/>
          <w:sz w:val="32"/>
          <w:szCs w:val="32"/>
        </w:rPr>
      </w:pPr>
    </w:p>
    <w:p w14:paraId="11E1D4C6">
      <w:pPr>
        <w:pageBreakBefore w:val="0"/>
        <w:widowControl/>
        <w:tabs>
          <w:tab w:val="left" w:pos="1260"/>
        </w:tabs>
        <w:kinsoku/>
        <w:overflowPunct/>
        <w:topLinePunct w:val="0"/>
        <w:bidi w:val="0"/>
        <w:snapToGrid w:val="0"/>
        <w:spacing w:line="480" w:lineRule="exact"/>
        <w:ind w:firstLine="526" w:firstLineChars="200"/>
        <w:jc w:val="left"/>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一、检测报告要求</w:t>
      </w:r>
    </w:p>
    <w:p w14:paraId="642641AA">
      <w:pPr>
        <w:pageBreakBefore w:val="0"/>
        <w:kinsoku/>
        <w:overflowPunct/>
        <w:topLinePunct w:val="0"/>
        <w:bidi w:val="0"/>
        <w:spacing w:line="360" w:lineRule="auto"/>
        <w:ind w:firstLine="526" w:firstLineChars="200"/>
        <w:rPr>
          <w:rFonts w:ascii="宋体" w:hAnsi="宋体"/>
          <w:color w:val="2B2B2B"/>
          <w:sz w:val="24"/>
          <w:szCs w:val="28"/>
          <w:highlight w:val="none"/>
          <w:shd w:val="clear" w:color="auto" w:fill="FFFFFF"/>
        </w:rPr>
      </w:pPr>
      <w:r>
        <w:rPr>
          <w:rFonts w:hint="eastAsia" w:ascii="仿宋" w:hAnsi="仿宋" w:eastAsia="仿宋" w:cs="仿宋"/>
          <w:color w:val="2B2B2B"/>
          <w:sz w:val="28"/>
          <w:szCs w:val="28"/>
          <w:highlight w:val="none"/>
          <w:shd w:val="clear" w:color="auto" w:fill="FFFFFF"/>
        </w:rPr>
        <w:t>提供棉被、被褥、床单</w:t>
      </w:r>
      <w:r>
        <w:rPr>
          <w:rFonts w:hint="eastAsia" w:ascii="仿宋" w:hAnsi="仿宋" w:eastAsia="仿宋" w:cs="仿宋"/>
          <w:color w:val="2B2B2B"/>
          <w:sz w:val="28"/>
          <w:szCs w:val="28"/>
          <w:highlight w:val="none"/>
          <w:shd w:val="clear" w:color="auto" w:fill="FFFFFF"/>
          <w:lang w:eastAsia="zh-CN"/>
        </w:rPr>
        <w:t>、</w:t>
      </w:r>
      <w:r>
        <w:rPr>
          <w:rFonts w:hint="eastAsia" w:ascii="仿宋" w:hAnsi="仿宋" w:eastAsia="仿宋" w:cs="仿宋"/>
          <w:color w:val="2B2B2B"/>
          <w:sz w:val="28"/>
          <w:szCs w:val="28"/>
          <w:highlight w:val="none"/>
          <w:shd w:val="clear" w:color="auto" w:fill="FFFFFF"/>
          <w:lang w:val="en-US" w:eastAsia="zh-CN"/>
        </w:rPr>
        <w:t>被罩、枕套、枕巾</w:t>
      </w:r>
      <w:r>
        <w:rPr>
          <w:rFonts w:hint="eastAsia" w:ascii="仿宋" w:hAnsi="仿宋" w:eastAsia="仿宋" w:cs="仿宋"/>
          <w:color w:val="2B2B2B"/>
          <w:sz w:val="28"/>
          <w:szCs w:val="28"/>
          <w:highlight w:val="none"/>
          <w:shd w:val="clear" w:color="auto" w:fill="FFFFFF"/>
        </w:rPr>
        <w:t>等商品的检测报告。检测内容包括甲醛含量、色牢度、纤维含量、感官指标、PH值、水洗后尺寸共计6项。评标时提供检测报告复印件，加盖单位公章，中标后采购人查验检测报告原件。</w:t>
      </w:r>
    </w:p>
    <w:p w14:paraId="3C6314C5">
      <w:pPr>
        <w:pageBreakBefore w:val="0"/>
        <w:widowControl/>
        <w:tabs>
          <w:tab w:val="left" w:pos="1260"/>
        </w:tabs>
        <w:kinsoku/>
        <w:overflowPunct/>
        <w:topLinePunct w:val="0"/>
        <w:bidi w:val="0"/>
        <w:snapToGrid w:val="0"/>
        <w:spacing w:line="480" w:lineRule="exact"/>
        <w:ind w:left="586" w:leftChars="304"/>
        <w:jc w:val="left"/>
        <w:rPr>
          <w:rFonts w:hint="eastAsia" w:ascii="黑体" w:hAnsi="黑体" w:eastAsia="黑体" w:cs="黑体"/>
          <w:b/>
          <w:color w:val="000000"/>
          <w:kern w:val="0"/>
          <w:sz w:val="32"/>
          <w:szCs w:val="32"/>
          <w:highlight w:val="none"/>
        </w:rPr>
      </w:pPr>
      <w:r>
        <w:rPr>
          <w:rFonts w:hint="eastAsia" w:ascii="黑体" w:hAnsi="黑体" w:eastAsia="黑体" w:cs="黑体"/>
          <w:b/>
          <w:color w:val="000000"/>
          <w:kern w:val="0"/>
          <w:sz w:val="28"/>
          <w:szCs w:val="28"/>
          <w:highlight w:val="none"/>
        </w:rPr>
        <w:t>二、数量及要求</w:t>
      </w:r>
    </w:p>
    <w:tbl>
      <w:tblPr>
        <w:tblStyle w:val="12"/>
        <w:tblW w:w="9045" w:type="dxa"/>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230"/>
        <w:gridCol w:w="5910"/>
        <w:gridCol w:w="1110"/>
      </w:tblGrid>
      <w:tr w14:paraId="28C80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5" w:type="dxa"/>
            <w:shd w:val="clear" w:color="auto" w:fill="auto"/>
            <w:noWrap w:val="0"/>
            <w:vAlign w:val="center"/>
          </w:tcPr>
          <w:p w14:paraId="0168C08B">
            <w:pPr>
              <w:pageBreakBefore w:val="0"/>
              <w:kinsoku/>
              <w:overflowPunct/>
              <w:topLinePunct w:val="0"/>
              <w:bidi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1230" w:type="dxa"/>
            <w:shd w:val="clear" w:color="auto" w:fill="auto"/>
            <w:noWrap w:val="0"/>
            <w:vAlign w:val="center"/>
          </w:tcPr>
          <w:p w14:paraId="5B57D569">
            <w:pPr>
              <w:pageBreakBefore w:val="0"/>
              <w:kinsoku/>
              <w:overflowPunct/>
              <w:topLinePunct w:val="0"/>
              <w:bidi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商品名称</w:t>
            </w:r>
          </w:p>
        </w:tc>
        <w:tc>
          <w:tcPr>
            <w:tcW w:w="5910" w:type="dxa"/>
            <w:shd w:val="clear" w:color="auto" w:fill="auto"/>
            <w:noWrap w:val="0"/>
            <w:vAlign w:val="center"/>
          </w:tcPr>
          <w:p w14:paraId="0C0B9425">
            <w:pPr>
              <w:pageBreakBefore w:val="0"/>
              <w:kinsoku/>
              <w:overflowPunct/>
              <w:topLinePunct w:val="0"/>
              <w:bidi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规格及详细的技术参数</w:t>
            </w:r>
          </w:p>
        </w:tc>
        <w:tc>
          <w:tcPr>
            <w:tcW w:w="1110" w:type="dxa"/>
            <w:shd w:val="clear" w:color="auto" w:fill="auto"/>
            <w:noWrap w:val="0"/>
            <w:vAlign w:val="center"/>
          </w:tcPr>
          <w:p w14:paraId="033C114D">
            <w:pPr>
              <w:pageBreakBefore w:val="0"/>
              <w:kinsoku/>
              <w:overflowPunct/>
              <w:topLinePunct w:val="0"/>
              <w:bidi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数量</w:t>
            </w:r>
          </w:p>
        </w:tc>
      </w:tr>
      <w:tr w14:paraId="7FE22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95" w:type="dxa"/>
            <w:shd w:val="clear" w:color="auto" w:fill="auto"/>
            <w:noWrap w:val="0"/>
            <w:vAlign w:val="center"/>
          </w:tcPr>
          <w:p w14:paraId="6DA9C5EC">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color w:val="000000"/>
                <w:szCs w:val="21"/>
              </w:rPr>
            </w:pPr>
            <w:r>
              <w:rPr>
                <w:rFonts w:hint="eastAsia" w:ascii="宋体" w:hAnsi="宋体" w:cs="宋体"/>
                <w:color w:val="000000"/>
                <w:szCs w:val="21"/>
              </w:rPr>
              <w:t>1</w:t>
            </w:r>
          </w:p>
        </w:tc>
        <w:tc>
          <w:tcPr>
            <w:tcW w:w="1230" w:type="dxa"/>
            <w:shd w:val="clear" w:color="auto" w:fill="auto"/>
            <w:noWrap w:val="0"/>
            <w:vAlign w:val="center"/>
          </w:tcPr>
          <w:p w14:paraId="7142A84F">
            <w:pPr>
              <w:pStyle w:val="10"/>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jc w:val="center"/>
              <w:textAlignment w:val="auto"/>
              <w:rPr>
                <w:rFonts w:hint="eastAsia" w:ascii="仿宋" w:hAnsi="仿宋" w:eastAsia="仿宋" w:cs="仿宋"/>
                <w:b w:val="0"/>
                <w:bCs w:val="0"/>
                <w:i w:val="0"/>
                <w:iCs w:val="0"/>
                <w:caps w:val="0"/>
                <w:color w:val="333333"/>
                <w:spacing w:val="0"/>
                <w:kern w:val="0"/>
                <w:sz w:val="24"/>
                <w:szCs w:val="24"/>
                <w:shd w:val="clear" w:fill="FFFFFF"/>
                <w:vertAlign w:val="baseline"/>
                <w:lang w:val="en-US" w:eastAsia="zh-CN" w:bidi="ar-SA"/>
              </w:rPr>
            </w:pPr>
            <w:r>
              <w:rPr>
                <w:rFonts w:hint="eastAsia" w:ascii="仿宋" w:hAnsi="仿宋" w:eastAsia="仿宋" w:cs="仿宋"/>
                <w:color w:val="333333"/>
                <w:shd w:val="clear" w:color="auto" w:fill="FFFFFF"/>
              </w:rPr>
              <w:t>棉被</w:t>
            </w:r>
          </w:p>
        </w:tc>
        <w:tc>
          <w:tcPr>
            <w:tcW w:w="5910" w:type="dxa"/>
            <w:shd w:val="clear" w:color="auto" w:fill="auto"/>
            <w:noWrap w:val="0"/>
            <w:vAlign w:val="top"/>
          </w:tcPr>
          <w:p w14:paraId="0E1DD508">
            <w:pPr>
              <w:pStyle w:val="10"/>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textAlignment w:val="auto"/>
              <w:rPr>
                <w:rFonts w:hint="eastAsia" w:ascii="仿宋" w:hAnsi="仿宋" w:eastAsia="仿宋" w:cs="仿宋"/>
                <w:b w:val="0"/>
                <w:bCs w:val="0"/>
                <w:i w:val="0"/>
                <w:iCs w:val="0"/>
                <w:caps w:val="0"/>
                <w:color w:val="333333"/>
                <w:spacing w:val="0"/>
                <w:kern w:val="0"/>
                <w:sz w:val="24"/>
                <w:szCs w:val="24"/>
                <w:shd w:val="clear" w:fill="FFFFFF"/>
                <w:vertAlign w:val="baseline"/>
                <w:lang w:val="en-US" w:eastAsia="zh-CN" w:bidi="ar-SA"/>
              </w:rPr>
            </w:pPr>
            <w:r>
              <w:rPr>
                <w:rFonts w:hint="eastAsia" w:ascii="仿宋" w:hAnsi="仿宋" w:eastAsia="仿宋" w:cs="仿宋"/>
                <w:color w:val="333333"/>
                <w:shd w:val="clear" w:color="auto" w:fill="FFFFFF"/>
              </w:rPr>
              <w:t>重量2.5kg，尺寸2.0米x1.5米,棉胎天然棉花纤维,等级:二级。面100%聚酯纤维，网纱100%棉。</w:t>
            </w:r>
          </w:p>
        </w:tc>
        <w:tc>
          <w:tcPr>
            <w:tcW w:w="1110" w:type="dxa"/>
            <w:shd w:val="clear" w:color="auto" w:fill="auto"/>
            <w:noWrap w:val="0"/>
            <w:vAlign w:val="center"/>
          </w:tcPr>
          <w:p w14:paraId="2AE2867B">
            <w:pPr>
              <w:pStyle w:val="10"/>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jc w:val="center"/>
              <w:textAlignment w:val="auto"/>
              <w:rPr>
                <w:rFonts w:hint="eastAsia" w:ascii="仿宋" w:hAnsi="仿宋" w:eastAsia="仿宋" w:cs="仿宋"/>
                <w:b w:val="0"/>
                <w:bCs w:val="0"/>
                <w:i w:val="0"/>
                <w:iCs w:val="0"/>
                <w:caps w:val="0"/>
                <w:color w:val="333333"/>
                <w:spacing w:val="0"/>
                <w:kern w:val="0"/>
                <w:sz w:val="24"/>
                <w:szCs w:val="24"/>
                <w:shd w:val="clear" w:fill="FFFFFF"/>
                <w:vertAlign w:val="baseline"/>
                <w:lang w:val="en-US" w:eastAsia="zh-CN" w:bidi="ar-SA"/>
              </w:rPr>
            </w:pPr>
            <w:r>
              <w:rPr>
                <w:rFonts w:hint="eastAsia" w:ascii="仿宋" w:hAnsi="仿宋" w:eastAsia="仿宋" w:cs="仿宋"/>
                <w:color w:val="333333"/>
                <w:shd w:val="clear" w:color="auto" w:fill="FFFFFF"/>
              </w:rPr>
              <w:t>1床</w:t>
            </w:r>
          </w:p>
        </w:tc>
      </w:tr>
      <w:tr w14:paraId="0F2BB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noWrap w:val="0"/>
            <w:vAlign w:val="center"/>
          </w:tcPr>
          <w:p w14:paraId="0553ABD9">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color w:val="000000"/>
                <w:szCs w:val="21"/>
              </w:rPr>
            </w:pPr>
            <w:r>
              <w:rPr>
                <w:rFonts w:hint="eastAsia" w:ascii="宋体" w:hAnsi="宋体" w:cs="宋体"/>
                <w:color w:val="000000"/>
                <w:szCs w:val="21"/>
              </w:rPr>
              <w:t>2</w:t>
            </w:r>
          </w:p>
        </w:tc>
        <w:tc>
          <w:tcPr>
            <w:tcW w:w="1230" w:type="dxa"/>
            <w:shd w:val="clear" w:color="auto" w:fill="auto"/>
            <w:noWrap w:val="0"/>
            <w:vAlign w:val="center"/>
          </w:tcPr>
          <w:p w14:paraId="69357AB2">
            <w:pPr>
              <w:pStyle w:val="10"/>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jc w:val="center"/>
              <w:textAlignment w:val="auto"/>
              <w:rPr>
                <w:rFonts w:hint="eastAsia" w:ascii="仿宋" w:hAnsi="仿宋" w:eastAsia="仿宋" w:cs="仿宋"/>
                <w:b w:val="0"/>
                <w:bCs w:val="0"/>
                <w:i w:val="0"/>
                <w:iCs w:val="0"/>
                <w:caps w:val="0"/>
                <w:color w:val="333333"/>
                <w:spacing w:val="0"/>
                <w:kern w:val="0"/>
                <w:sz w:val="24"/>
                <w:szCs w:val="24"/>
                <w:shd w:val="clear" w:fill="FFFFFF"/>
                <w:vertAlign w:val="baseline"/>
                <w:lang w:val="en-US" w:eastAsia="zh-CN" w:bidi="ar-SA"/>
              </w:rPr>
            </w:pPr>
            <w:r>
              <w:rPr>
                <w:rFonts w:hint="eastAsia" w:ascii="仿宋" w:hAnsi="仿宋" w:eastAsia="仿宋" w:cs="仿宋"/>
                <w:color w:val="333333"/>
                <w:shd w:val="clear" w:color="auto" w:fill="FFFFFF"/>
              </w:rPr>
              <w:t>被褥</w:t>
            </w:r>
          </w:p>
        </w:tc>
        <w:tc>
          <w:tcPr>
            <w:tcW w:w="5910" w:type="dxa"/>
            <w:shd w:val="clear" w:color="auto" w:fill="auto"/>
            <w:noWrap w:val="0"/>
            <w:vAlign w:val="top"/>
          </w:tcPr>
          <w:p w14:paraId="6253E1B6">
            <w:pPr>
              <w:pStyle w:val="10"/>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textAlignment w:val="auto"/>
              <w:rPr>
                <w:rFonts w:hint="eastAsia" w:ascii="仿宋" w:hAnsi="仿宋" w:eastAsia="仿宋" w:cs="仿宋"/>
                <w:b w:val="0"/>
                <w:bCs w:val="0"/>
                <w:i w:val="0"/>
                <w:iCs w:val="0"/>
                <w:caps w:val="0"/>
                <w:color w:val="333333"/>
                <w:spacing w:val="0"/>
                <w:kern w:val="0"/>
                <w:sz w:val="24"/>
                <w:szCs w:val="24"/>
                <w:shd w:val="clear" w:fill="FFFFFF"/>
                <w:vertAlign w:val="baseline"/>
                <w:lang w:val="en-US" w:eastAsia="zh-CN" w:bidi="ar-SA"/>
              </w:rPr>
            </w:pPr>
            <w:r>
              <w:rPr>
                <w:rFonts w:hint="eastAsia" w:ascii="仿宋" w:hAnsi="仿宋" w:eastAsia="仿宋" w:cs="仿宋"/>
                <w:color w:val="333333"/>
                <w:shd w:val="clear" w:color="auto" w:fill="FFFFFF"/>
              </w:rPr>
              <w:t>重量2kg，尺寸2.0米x1米，棉胎天然棉花纤维，等级:二级。面100%聚酯纤维，网纱100%纯棉。</w:t>
            </w:r>
          </w:p>
        </w:tc>
        <w:tc>
          <w:tcPr>
            <w:tcW w:w="1110" w:type="dxa"/>
            <w:shd w:val="clear" w:color="auto" w:fill="auto"/>
            <w:noWrap w:val="0"/>
            <w:vAlign w:val="center"/>
          </w:tcPr>
          <w:p w14:paraId="0EA81411">
            <w:pPr>
              <w:pStyle w:val="10"/>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jc w:val="center"/>
              <w:textAlignment w:val="auto"/>
              <w:rPr>
                <w:rFonts w:hint="eastAsia" w:ascii="仿宋" w:hAnsi="仿宋" w:eastAsia="仿宋" w:cs="仿宋"/>
                <w:b w:val="0"/>
                <w:bCs w:val="0"/>
                <w:i w:val="0"/>
                <w:iCs w:val="0"/>
                <w:caps w:val="0"/>
                <w:color w:val="333333"/>
                <w:spacing w:val="0"/>
                <w:kern w:val="0"/>
                <w:sz w:val="24"/>
                <w:szCs w:val="24"/>
                <w:shd w:val="clear" w:fill="FFFFFF"/>
                <w:vertAlign w:val="baseline"/>
                <w:lang w:val="en-US" w:eastAsia="zh-CN" w:bidi="ar-SA"/>
              </w:rPr>
            </w:pPr>
            <w:r>
              <w:rPr>
                <w:rFonts w:hint="eastAsia" w:ascii="仿宋" w:hAnsi="仿宋" w:eastAsia="仿宋" w:cs="仿宋"/>
                <w:color w:val="333333"/>
                <w:shd w:val="clear" w:color="auto" w:fill="FFFFFF"/>
              </w:rPr>
              <w:t>1床</w:t>
            </w:r>
          </w:p>
        </w:tc>
      </w:tr>
      <w:tr w14:paraId="249AA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noWrap w:val="0"/>
            <w:vAlign w:val="center"/>
          </w:tcPr>
          <w:p w14:paraId="54A49283">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color w:val="000000"/>
                <w:szCs w:val="21"/>
              </w:rPr>
            </w:pPr>
            <w:r>
              <w:rPr>
                <w:rFonts w:hint="eastAsia" w:ascii="宋体" w:hAnsi="宋体" w:cs="宋体"/>
                <w:color w:val="000000"/>
                <w:szCs w:val="21"/>
              </w:rPr>
              <w:t>3</w:t>
            </w:r>
          </w:p>
        </w:tc>
        <w:tc>
          <w:tcPr>
            <w:tcW w:w="1230" w:type="dxa"/>
            <w:shd w:val="clear" w:color="auto" w:fill="auto"/>
            <w:noWrap w:val="0"/>
            <w:vAlign w:val="center"/>
          </w:tcPr>
          <w:p w14:paraId="1DBB7E1D">
            <w:pPr>
              <w:pStyle w:val="10"/>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jc w:val="center"/>
              <w:textAlignment w:val="auto"/>
              <w:rPr>
                <w:rFonts w:hint="eastAsia" w:ascii="仿宋" w:hAnsi="仿宋" w:eastAsia="仿宋" w:cs="仿宋"/>
                <w:b w:val="0"/>
                <w:bCs w:val="0"/>
                <w:i w:val="0"/>
                <w:iCs w:val="0"/>
                <w:caps w:val="0"/>
                <w:color w:val="333333"/>
                <w:spacing w:val="0"/>
                <w:kern w:val="0"/>
                <w:sz w:val="24"/>
                <w:szCs w:val="24"/>
                <w:shd w:val="clear" w:fill="FFFFFF"/>
                <w:vertAlign w:val="baseline"/>
                <w:lang w:val="en-US" w:eastAsia="zh-CN" w:bidi="ar-SA"/>
              </w:rPr>
            </w:pPr>
            <w:r>
              <w:rPr>
                <w:rFonts w:hint="eastAsia" w:ascii="仿宋" w:hAnsi="仿宋" w:eastAsia="仿宋" w:cs="仿宋"/>
                <w:color w:val="333333"/>
                <w:shd w:val="clear" w:color="auto" w:fill="FFFFFF"/>
              </w:rPr>
              <w:t>被罩</w:t>
            </w:r>
          </w:p>
        </w:tc>
        <w:tc>
          <w:tcPr>
            <w:tcW w:w="5910" w:type="dxa"/>
            <w:shd w:val="clear" w:color="auto" w:fill="auto"/>
            <w:noWrap w:val="0"/>
            <w:vAlign w:val="top"/>
          </w:tcPr>
          <w:p w14:paraId="325BE054">
            <w:pPr>
              <w:pStyle w:val="10"/>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textAlignment w:val="auto"/>
              <w:rPr>
                <w:rFonts w:hint="eastAsia" w:ascii="仿宋" w:hAnsi="仿宋" w:eastAsia="仿宋" w:cs="仿宋"/>
                <w:b w:val="0"/>
                <w:bCs w:val="0"/>
                <w:i w:val="0"/>
                <w:iCs w:val="0"/>
                <w:caps w:val="0"/>
                <w:color w:val="333333"/>
                <w:spacing w:val="0"/>
                <w:kern w:val="0"/>
                <w:sz w:val="24"/>
                <w:szCs w:val="24"/>
                <w:shd w:val="clear" w:fill="FFFFFF"/>
                <w:vertAlign w:val="baseline"/>
                <w:lang w:val="en-US" w:eastAsia="zh-CN" w:bidi="ar-SA"/>
              </w:rPr>
            </w:pPr>
            <w:r>
              <w:rPr>
                <w:rFonts w:hint="eastAsia" w:ascii="仿宋" w:hAnsi="仿宋" w:eastAsia="仿宋" w:cs="仿宋"/>
                <w:color w:val="333333"/>
                <w:shd w:val="clear" w:color="auto" w:fill="FFFFFF"/>
              </w:rPr>
              <w:t>尺寸1.55米x2.10米，100%纯棉蓝格（或粉色）(纱支31x31.密度68x67。</w:t>
            </w:r>
          </w:p>
        </w:tc>
        <w:tc>
          <w:tcPr>
            <w:tcW w:w="1110" w:type="dxa"/>
            <w:shd w:val="clear" w:color="auto" w:fill="auto"/>
            <w:noWrap w:val="0"/>
            <w:vAlign w:val="center"/>
          </w:tcPr>
          <w:p w14:paraId="1C6CE008">
            <w:pPr>
              <w:pStyle w:val="10"/>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jc w:val="center"/>
              <w:textAlignment w:val="auto"/>
              <w:rPr>
                <w:rFonts w:hint="eastAsia" w:ascii="仿宋" w:hAnsi="仿宋" w:eastAsia="仿宋" w:cs="仿宋"/>
                <w:b w:val="0"/>
                <w:bCs w:val="0"/>
                <w:i w:val="0"/>
                <w:iCs w:val="0"/>
                <w:caps w:val="0"/>
                <w:color w:val="333333"/>
                <w:spacing w:val="0"/>
                <w:kern w:val="0"/>
                <w:sz w:val="24"/>
                <w:szCs w:val="24"/>
                <w:shd w:val="clear" w:fill="FFFFFF"/>
                <w:vertAlign w:val="baseline"/>
                <w:lang w:val="en-US" w:eastAsia="zh-CN" w:bidi="ar-SA"/>
              </w:rPr>
            </w:pPr>
            <w:r>
              <w:rPr>
                <w:rFonts w:hint="eastAsia" w:ascii="仿宋" w:hAnsi="仿宋" w:eastAsia="仿宋" w:cs="仿宋"/>
                <w:color w:val="333333"/>
                <w:shd w:val="clear" w:color="auto" w:fill="FFFFFF"/>
              </w:rPr>
              <w:t>2个</w:t>
            </w:r>
          </w:p>
        </w:tc>
      </w:tr>
      <w:tr w14:paraId="43440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noWrap w:val="0"/>
            <w:vAlign w:val="center"/>
          </w:tcPr>
          <w:p w14:paraId="143C96BB">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color w:val="000000"/>
                <w:szCs w:val="21"/>
              </w:rPr>
            </w:pPr>
            <w:r>
              <w:rPr>
                <w:rFonts w:hint="eastAsia" w:ascii="宋体" w:hAnsi="宋体" w:cs="宋体"/>
                <w:color w:val="000000"/>
                <w:szCs w:val="21"/>
              </w:rPr>
              <w:t>4</w:t>
            </w:r>
          </w:p>
        </w:tc>
        <w:tc>
          <w:tcPr>
            <w:tcW w:w="1230" w:type="dxa"/>
            <w:shd w:val="clear" w:color="auto" w:fill="auto"/>
            <w:noWrap w:val="0"/>
            <w:vAlign w:val="center"/>
          </w:tcPr>
          <w:p w14:paraId="04F9F927">
            <w:pPr>
              <w:pStyle w:val="10"/>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jc w:val="center"/>
              <w:textAlignment w:val="auto"/>
              <w:rPr>
                <w:rFonts w:hint="eastAsia" w:ascii="仿宋" w:hAnsi="仿宋" w:eastAsia="仿宋" w:cs="仿宋"/>
                <w:b w:val="0"/>
                <w:bCs w:val="0"/>
                <w:i w:val="0"/>
                <w:iCs w:val="0"/>
                <w:caps w:val="0"/>
                <w:color w:val="333333"/>
                <w:spacing w:val="0"/>
                <w:kern w:val="0"/>
                <w:sz w:val="24"/>
                <w:szCs w:val="24"/>
                <w:shd w:val="clear" w:fill="FFFFFF"/>
                <w:vertAlign w:val="baseline"/>
                <w:lang w:val="en-US" w:eastAsia="zh-CN" w:bidi="ar-SA"/>
              </w:rPr>
            </w:pPr>
            <w:r>
              <w:rPr>
                <w:rFonts w:hint="eastAsia" w:ascii="仿宋" w:hAnsi="仿宋" w:eastAsia="仿宋" w:cs="仿宋"/>
                <w:color w:val="333333"/>
                <w:shd w:val="clear" w:color="auto" w:fill="FFFFFF"/>
              </w:rPr>
              <w:t>白床单</w:t>
            </w:r>
          </w:p>
        </w:tc>
        <w:tc>
          <w:tcPr>
            <w:tcW w:w="5910" w:type="dxa"/>
            <w:shd w:val="clear" w:color="auto" w:fill="auto"/>
            <w:noWrap w:val="0"/>
            <w:vAlign w:val="top"/>
          </w:tcPr>
          <w:p w14:paraId="42E101D6">
            <w:pPr>
              <w:pStyle w:val="10"/>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textAlignment w:val="auto"/>
              <w:rPr>
                <w:rFonts w:hint="eastAsia" w:ascii="仿宋" w:hAnsi="仿宋" w:eastAsia="仿宋" w:cs="仿宋"/>
                <w:b w:val="0"/>
                <w:bCs w:val="0"/>
                <w:i w:val="0"/>
                <w:iCs w:val="0"/>
                <w:caps w:val="0"/>
                <w:color w:val="333333"/>
                <w:spacing w:val="0"/>
                <w:kern w:val="0"/>
                <w:sz w:val="24"/>
                <w:szCs w:val="24"/>
                <w:shd w:val="clear" w:fill="FFFFFF"/>
                <w:vertAlign w:val="baseline"/>
                <w:lang w:val="en-US" w:eastAsia="zh-CN" w:bidi="ar-SA"/>
              </w:rPr>
            </w:pPr>
            <w:r>
              <w:rPr>
                <w:rFonts w:hint="eastAsia" w:ascii="仿宋" w:hAnsi="仿宋" w:eastAsia="仿宋" w:cs="仿宋"/>
                <w:color w:val="333333"/>
                <w:shd w:val="clear" w:color="auto" w:fill="FFFFFF"/>
              </w:rPr>
              <w:t>尺寸1.15米x1.99米,白涤良加密CT布(纱支80x20密度110x76)。</w:t>
            </w:r>
          </w:p>
        </w:tc>
        <w:tc>
          <w:tcPr>
            <w:tcW w:w="1110" w:type="dxa"/>
            <w:shd w:val="clear" w:color="auto" w:fill="auto"/>
            <w:noWrap w:val="0"/>
            <w:vAlign w:val="center"/>
          </w:tcPr>
          <w:p w14:paraId="41C3A29E">
            <w:pPr>
              <w:pStyle w:val="10"/>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jc w:val="center"/>
              <w:textAlignment w:val="auto"/>
              <w:rPr>
                <w:rFonts w:hint="eastAsia" w:ascii="仿宋" w:hAnsi="仿宋" w:eastAsia="仿宋" w:cs="仿宋"/>
                <w:b w:val="0"/>
                <w:bCs w:val="0"/>
                <w:i w:val="0"/>
                <w:iCs w:val="0"/>
                <w:caps w:val="0"/>
                <w:color w:val="333333"/>
                <w:spacing w:val="0"/>
                <w:kern w:val="0"/>
                <w:sz w:val="24"/>
                <w:szCs w:val="24"/>
                <w:shd w:val="clear" w:fill="FFFFFF"/>
                <w:vertAlign w:val="baseline"/>
                <w:lang w:val="en-US" w:eastAsia="zh-CN" w:bidi="ar-SA"/>
              </w:rPr>
            </w:pPr>
            <w:r>
              <w:rPr>
                <w:rFonts w:hint="eastAsia" w:ascii="仿宋" w:hAnsi="仿宋" w:eastAsia="仿宋" w:cs="仿宋"/>
                <w:color w:val="333333"/>
                <w:shd w:val="clear" w:color="auto" w:fill="FFFFFF"/>
              </w:rPr>
              <w:t>1个</w:t>
            </w:r>
          </w:p>
        </w:tc>
      </w:tr>
      <w:tr w14:paraId="2890F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noWrap w:val="0"/>
            <w:vAlign w:val="center"/>
          </w:tcPr>
          <w:p w14:paraId="270DC3BA">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color w:val="000000"/>
                <w:szCs w:val="21"/>
              </w:rPr>
            </w:pPr>
            <w:r>
              <w:rPr>
                <w:rFonts w:hint="eastAsia" w:ascii="宋体" w:hAnsi="宋体" w:cs="宋体"/>
                <w:color w:val="000000"/>
                <w:szCs w:val="21"/>
              </w:rPr>
              <w:t>5</w:t>
            </w:r>
          </w:p>
        </w:tc>
        <w:tc>
          <w:tcPr>
            <w:tcW w:w="1230" w:type="dxa"/>
            <w:shd w:val="clear" w:color="auto" w:fill="auto"/>
            <w:noWrap w:val="0"/>
            <w:vAlign w:val="center"/>
          </w:tcPr>
          <w:p w14:paraId="11B0AD42">
            <w:pPr>
              <w:pStyle w:val="10"/>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jc w:val="center"/>
              <w:textAlignment w:val="auto"/>
              <w:rPr>
                <w:rFonts w:hint="eastAsia" w:ascii="仿宋" w:hAnsi="仿宋" w:eastAsia="仿宋" w:cs="仿宋"/>
                <w:b w:val="0"/>
                <w:bCs w:val="0"/>
                <w:i w:val="0"/>
                <w:iCs w:val="0"/>
                <w:caps w:val="0"/>
                <w:color w:val="333333"/>
                <w:spacing w:val="0"/>
                <w:kern w:val="0"/>
                <w:sz w:val="24"/>
                <w:szCs w:val="24"/>
                <w:shd w:val="clear" w:fill="FFFFFF"/>
                <w:vertAlign w:val="baseline"/>
                <w:lang w:val="en-US" w:eastAsia="zh-CN" w:bidi="ar-SA"/>
              </w:rPr>
            </w:pPr>
            <w:r>
              <w:rPr>
                <w:rFonts w:hint="eastAsia" w:ascii="仿宋" w:hAnsi="仿宋" w:eastAsia="仿宋" w:cs="仿宋"/>
                <w:color w:val="333333"/>
                <w:shd w:val="clear" w:color="auto" w:fill="FFFFFF"/>
              </w:rPr>
              <w:t>床单</w:t>
            </w:r>
          </w:p>
        </w:tc>
        <w:tc>
          <w:tcPr>
            <w:tcW w:w="5910" w:type="dxa"/>
            <w:shd w:val="clear" w:color="auto" w:fill="auto"/>
            <w:noWrap w:val="0"/>
            <w:vAlign w:val="top"/>
          </w:tcPr>
          <w:p w14:paraId="37CFC550">
            <w:pPr>
              <w:pStyle w:val="10"/>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textAlignment w:val="auto"/>
              <w:rPr>
                <w:rFonts w:hint="eastAsia" w:ascii="仿宋" w:hAnsi="仿宋" w:eastAsia="仿宋" w:cs="仿宋"/>
                <w:b w:val="0"/>
                <w:bCs w:val="0"/>
                <w:i w:val="0"/>
                <w:iCs w:val="0"/>
                <w:caps w:val="0"/>
                <w:color w:val="333333"/>
                <w:spacing w:val="0"/>
                <w:kern w:val="0"/>
                <w:sz w:val="24"/>
                <w:szCs w:val="24"/>
                <w:shd w:val="clear" w:fill="FFFFFF"/>
                <w:vertAlign w:val="baseline"/>
                <w:lang w:val="en-US" w:eastAsia="zh-CN" w:bidi="ar-SA"/>
              </w:rPr>
            </w:pPr>
            <w:r>
              <w:rPr>
                <w:rFonts w:hint="eastAsia" w:ascii="仿宋" w:hAnsi="仿宋" w:eastAsia="仿宋" w:cs="仿宋"/>
                <w:color w:val="333333"/>
                <w:shd w:val="clear" w:color="auto" w:fill="FFFFFF"/>
              </w:rPr>
              <w:t>尺寸1.2米x2.15米,100%纯棉蓝格(纱支21x21.密度60x56。或粉色尺寸1.6米x2.15米</w:t>
            </w:r>
          </w:p>
        </w:tc>
        <w:tc>
          <w:tcPr>
            <w:tcW w:w="1110" w:type="dxa"/>
            <w:shd w:val="clear" w:color="auto" w:fill="auto"/>
            <w:noWrap w:val="0"/>
            <w:vAlign w:val="center"/>
          </w:tcPr>
          <w:p w14:paraId="0F23D655">
            <w:pPr>
              <w:pStyle w:val="10"/>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jc w:val="center"/>
              <w:textAlignment w:val="auto"/>
              <w:rPr>
                <w:rFonts w:hint="eastAsia" w:ascii="仿宋" w:hAnsi="仿宋" w:eastAsia="仿宋" w:cs="仿宋"/>
                <w:b w:val="0"/>
                <w:bCs w:val="0"/>
                <w:i w:val="0"/>
                <w:iCs w:val="0"/>
                <w:caps w:val="0"/>
                <w:color w:val="333333"/>
                <w:spacing w:val="0"/>
                <w:kern w:val="0"/>
                <w:sz w:val="24"/>
                <w:szCs w:val="24"/>
                <w:shd w:val="clear" w:fill="FFFFFF"/>
                <w:vertAlign w:val="baseline"/>
                <w:lang w:val="en-US" w:eastAsia="zh-CN" w:bidi="ar-SA"/>
              </w:rPr>
            </w:pPr>
            <w:r>
              <w:rPr>
                <w:rFonts w:hint="eastAsia" w:ascii="仿宋" w:hAnsi="仿宋" w:eastAsia="仿宋" w:cs="仿宋"/>
                <w:color w:val="333333"/>
                <w:shd w:val="clear" w:color="auto" w:fill="FFFFFF"/>
              </w:rPr>
              <w:t>1个</w:t>
            </w:r>
          </w:p>
        </w:tc>
      </w:tr>
      <w:tr w14:paraId="0ADF6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noWrap w:val="0"/>
            <w:vAlign w:val="center"/>
          </w:tcPr>
          <w:p w14:paraId="29AA4D48">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color w:val="000000"/>
                <w:szCs w:val="21"/>
              </w:rPr>
            </w:pPr>
            <w:r>
              <w:rPr>
                <w:rFonts w:hint="eastAsia" w:ascii="宋体" w:hAnsi="宋体" w:cs="宋体"/>
                <w:color w:val="000000"/>
                <w:szCs w:val="21"/>
              </w:rPr>
              <w:t>6</w:t>
            </w:r>
          </w:p>
        </w:tc>
        <w:tc>
          <w:tcPr>
            <w:tcW w:w="1230" w:type="dxa"/>
            <w:shd w:val="clear" w:color="auto" w:fill="auto"/>
            <w:noWrap w:val="0"/>
            <w:vAlign w:val="center"/>
          </w:tcPr>
          <w:p w14:paraId="75236188">
            <w:pPr>
              <w:pStyle w:val="10"/>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jc w:val="center"/>
              <w:textAlignment w:val="auto"/>
              <w:rPr>
                <w:rFonts w:hint="eastAsia" w:ascii="仿宋" w:hAnsi="仿宋" w:eastAsia="仿宋" w:cs="仿宋"/>
                <w:b w:val="0"/>
                <w:bCs w:val="0"/>
                <w:i w:val="0"/>
                <w:iCs w:val="0"/>
                <w:caps w:val="0"/>
                <w:color w:val="333333"/>
                <w:spacing w:val="0"/>
                <w:kern w:val="0"/>
                <w:sz w:val="24"/>
                <w:szCs w:val="24"/>
                <w:shd w:val="clear" w:fill="FFFFFF"/>
                <w:vertAlign w:val="baseline"/>
                <w:lang w:val="en-US" w:eastAsia="zh-CN" w:bidi="ar-SA"/>
              </w:rPr>
            </w:pPr>
            <w:r>
              <w:rPr>
                <w:rFonts w:hint="eastAsia" w:ascii="仿宋" w:hAnsi="仿宋" w:eastAsia="仿宋" w:cs="仿宋"/>
                <w:color w:val="333333"/>
                <w:shd w:val="clear" w:color="auto" w:fill="FFFFFF"/>
              </w:rPr>
              <w:t>枕套</w:t>
            </w:r>
          </w:p>
        </w:tc>
        <w:tc>
          <w:tcPr>
            <w:tcW w:w="5910" w:type="dxa"/>
            <w:shd w:val="clear" w:color="auto" w:fill="auto"/>
            <w:noWrap w:val="0"/>
            <w:vAlign w:val="top"/>
          </w:tcPr>
          <w:p w14:paraId="6E28177B">
            <w:pPr>
              <w:pStyle w:val="10"/>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textAlignment w:val="auto"/>
              <w:rPr>
                <w:rFonts w:hint="eastAsia" w:ascii="仿宋" w:hAnsi="仿宋" w:eastAsia="仿宋" w:cs="仿宋"/>
                <w:b w:val="0"/>
                <w:bCs w:val="0"/>
                <w:i w:val="0"/>
                <w:iCs w:val="0"/>
                <w:caps w:val="0"/>
                <w:color w:val="333333"/>
                <w:spacing w:val="0"/>
                <w:kern w:val="0"/>
                <w:sz w:val="24"/>
                <w:szCs w:val="24"/>
                <w:shd w:val="clear" w:fill="FFFFFF"/>
                <w:vertAlign w:val="baseline"/>
                <w:lang w:val="en-US" w:eastAsia="zh-CN" w:bidi="ar-SA"/>
              </w:rPr>
            </w:pPr>
            <w:r>
              <w:rPr>
                <w:rFonts w:hint="eastAsia" w:ascii="仿宋" w:hAnsi="仿宋" w:eastAsia="仿宋" w:cs="仿宋"/>
                <w:color w:val="333333"/>
                <w:shd w:val="clear" w:color="auto" w:fill="FFFFFF"/>
              </w:rPr>
              <w:t>尺寸0.45米x0.65米，100%纯棉蓝格（或粉色）自漂。</w:t>
            </w:r>
          </w:p>
        </w:tc>
        <w:tc>
          <w:tcPr>
            <w:tcW w:w="1110" w:type="dxa"/>
            <w:shd w:val="clear" w:color="auto" w:fill="auto"/>
            <w:noWrap w:val="0"/>
            <w:vAlign w:val="center"/>
          </w:tcPr>
          <w:p w14:paraId="154BBDE9">
            <w:pPr>
              <w:pStyle w:val="10"/>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jc w:val="center"/>
              <w:textAlignment w:val="auto"/>
              <w:rPr>
                <w:rFonts w:hint="eastAsia" w:ascii="仿宋" w:hAnsi="仿宋" w:eastAsia="仿宋" w:cs="仿宋"/>
                <w:b w:val="0"/>
                <w:bCs w:val="0"/>
                <w:i w:val="0"/>
                <w:iCs w:val="0"/>
                <w:caps w:val="0"/>
                <w:color w:val="333333"/>
                <w:spacing w:val="0"/>
                <w:kern w:val="0"/>
                <w:sz w:val="24"/>
                <w:szCs w:val="24"/>
                <w:shd w:val="clear" w:fill="FFFFFF"/>
                <w:vertAlign w:val="baseline"/>
                <w:lang w:val="en-US" w:eastAsia="zh-CN" w:bidi="ar-SA"/>
              </w:rPr>
            </w:pPr>
            <w:r>
              <w:rPr>
                <w:rFonts w:hint="eastAsia" w:ascii="仿宋" w:hAnsi="仿宋" w:eastAsia="仿宋" w:cs="仿宋"/>
                <w:color w:val="333333"/>
                <w:shd w:val="clear" w:color="auto" w:fill="FFFFFF"/>
              </w:rPr>
              <w:t>1个</w:t>
            </w:r>
          </w:p>
        </w:tc>
      </w:tr>
      <w:tr w14:paraId="0DDB7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noWrap w:val="0"/>
            <w:vAlign w:val="center"/>
          </w:tcPr>
          <w:p w14:paraId="1A62D1AA">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color w:val="000000"/>
                <w:szCs w:val="21"/>
              </w:rPr>
            </w:pPr>
            <w:r>
              <w:rPr>
                <w:rFonts w:hint="eastAsia" w:ascii="宋体" w:hAnsi="宋体" w:cs="宋体"/>
                <w:color w:val="000000"/>
                <w:szCs w:val="21"/>
              </w:rPr>
              <w:t>7</w:t>
            </w:r>
          </w:p>
        </w:tc>
        <w:tc>
          <w:tcPr>
            <w:tcW w:w="1230" w:type="dxa"/>
            <w:shd w:val="clear" w:color="auto" w:fill="auto"/>
            <w:noWrap w:val="0"/>
            <w:vAlign w:val="center"/>
          </w:tcPr>
          <w:p w14:paraId="76BB262E">
            <w:pPr>
              <w:pStyle w:val="10"/>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jc w:val="center"/>
              <w:textAlignment w:val="auto"/>
              <w:rPr>
                <w:rFonts w:hint="eastAsia" w:ascii="仿宋" w:hAnsi="仿宋" w:eastAsia="仿宋" w:cs="仿宋"/>
                <w:b w:val="0"/>
                <w:bCs w:val="0"/>
                <w:i w:val="0"/>
                <w:iCs w:val="0"/>
                <w:caps w:val="0"/>
                <w:color w:val="333333"/>
                <w:spacing w:val="0"/>
                <w:kern w:val="0"/>
                <w:sz w:val="24"/>
                <w:szCs w:val="24"/>
                <w:shd w:val="clear" w:fill="FFFFFF"/>
                <w:vertAlign w:val="baseline"/>
                <w:lang w:val="en-US" w:eastAsia="zh-CN" w:bidi="ar"/>
              </w:rPr>
            </w:pPr>
            <w:r>
              <w:rPr>
                <w:rFonts w:hint="eastAsia" w:ascii="仿宋" w:hAnsi="仿宋" w:eastAsia="仿宋" w:cs="仿宋"/>
                <w:color w:val="333333"/>
                <w:shd w:val="clear" w:color="auto" w:fill="FFFFFF"/>
              </w:rPr>
              <w:t>枕巾</w:t>
            </w:r>
          </w:p>
        </w:tc>
        <w:tc>
          <w:tcPr>
            <w:tcW w:w="5910" w:type="dxa"/>
            <w:shd w:val="clear" w:color="auto" w:fill="auto"/>
            <w:noWrap w:val="0"/>
            <w:vAlign w:val="top"/>
          </w:tcPr>
          <w:p w14:paraId="59226E26">
            <w:pPr>
              <w:pStyle w:val="10"/>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textAlignment w:val="auto"/>
              <w:rPr>
                <w:rFonts w:hint="eastAsia" w:ascii="仿宋" w:hAnsi="仿宋" w:eastAsia="仿宋" w:cs="仿宋"/>
                <w:b w:val="0"/>
                <w:bCs w:val="0"/>
                <w:i w:val="0"/>
                <w:iCs w:val="0"/>
                <w:caps w:val="0"/>
                <w:color w:val="333333"/>
                <w:spacing w:val="0"/>
                <w:kern w:val="0"/>
                <w:sz w:val="24"/>
                <w:szCs w:val="24"/>
                <w:highlight w:val="green"/>
                <w:shd w:val="clear" w:fill="FFFFFF"/>
                <w:vertAlign w:val="baseline"/>
                <w:lang w:val="en-US" w:eastAsia="zh-CN" w:bidi="ar"/>
              </w:rPr>
            </w:pPr>
            <w:r>
              <w:rPr>
                <w:rFonts w:hint="eastAsia" w:ascii="仿宋" w:hAnsi="仿宋" w:eastAsia="仿宋" w:cs="仿宋"/>
                <w:color w:val="333333"/>
                <w:highlight w:val="none"/>
                <w:shd w:val="clear" w:color="auto" w:fill="FFFFFF"/>
              </w:rPr>
              <w:t>尺寸0.75米x0.40米，蓝色花纹100%纯棉(不包括装饰及缝合线)，克重110-120</w:t>
            </w:r>
            <w:r>
              <w:rPr>
                <w:rFonts w:hint="eastAsia" w:ascii="仿宋" w:hAnsi="仿宋" w:eastAsia="仿宋" w:cs="仿宋"/>
                <w:color w:val="333333"/>
                <w:highlight w:val="none"/>
                <w:shd w:val="clear" w:color="auto" w:fill="FFFFFF"/>
                <w:lang w:val="en-US" w:eastAsia="zh-CN"/>
              </w:rPr>
              <w:t>g</w:t>
            </w:r>
            <w:r>
              <w:rPr>
                <w:rFonts w:hint="eastAsia" w:ascii="仿宋" w:hAnsi="仿宋" w:eastAsia="仿宋" w:cs="仿宋"/>
                <w:color w:val="333333"/>
                <w:highlight w:val="none"/>
                <w:shd w:val="clear" w:color="auto" w:fill="FFFFFF"/>
              </w:rPr>
              <w:t>。</w:t>
            </w:r>
          </w:p>
        </w:tc>
        <w:tc>
          <w:tcPr>
            <w:tcW w:w="1110" w:type="dxa"/>
            <w:shd w:val="clear" w:color="auto" w:fill="auto"/>
            <w:noWrap w:val="0"/>
            <w:vAlign w:val="center"/>
          </w:tcPr>
          <w:p w14:paraId="10A514F1">
            <w:pPr>
              <w:pStyle w:val="10"/>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jc w:val="center"/>
              <w:textAlignment w:val="auto"/>
              <w:rPr>
                <w:rFonts w:hint="eastAsia" w:ascii="仿宋" w:hAnsi="仿宋" w:eastAsia="仿宋" w:cs="仿宋"/>
                <w:b w:val="0"/>
                <w:bCs w:val="0"/>
                <w:i w:val="0"/>
                <w:iCs w:val="0"/>
                <w:caps w:val="0"/>
                <w:color w:val="333333"/>
                <w:spacing w:val="0"/>
                <w:kern w:val="0"/>
                <w:sz w:val="24"/>
                <w:szCs w:val="24"/>
                <w:shd w:val="clear" w:fill="FFFFFF"/>
                <w:vertAlign w:val="baseline"/>
                <w:lang w:val="en-US" w:eastAsia="zh-CN" w:bidi="ar"/>
              </w:rPr>
            </w:pPr>
            <w:r>
              <w:rPr>
                <w:rFonts w:hint="eastAsia" w:ascii="仿宋" w:hAnsi="仿宋" w:eastAsia="仿宋" w:cs="仿宋"/>
                <w:color w:val="333333"/>
                <w:shd w:val="clear" w:color="auto" w:fill="FFFFFF"/>
              </w:rPr>
              <w:t>2个</w:t>
            </w:r>
          </w:p>
        </w:tc>
      </w:tr>
      <w:tr w14:paraId="75870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noWrap w:val="0"/>
            <w:vAlign w:val="center"/>
          </w:tcPr>
          <w:p w14:paraId="44D182A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zCs w:val="21"/>
                <w:lang w:val="en-US" w:eastAsia="zh-CN"/>
              </w:rPr>
            </w:pPr>
            <w:bookmarkStart w:id="8" w:name="_Toc46746045"/>
            <w:r>
              <w:rPr>
                <w:rFonts w:hint="eastAsia" w:ascii="宋体" w:hAnsi="宋体" w:cs="宋体"/>
                <w:color w:val="000000"/>
                <w:szCs w:val="21"/>
                <w:lang w:val="en-US" w:eastAsia="zh-CN"/>
              </w:rPr>
              <w:t>8</w:t>
            </w:r>
          </w:p>
        </w:tc>
        <w:tc>
          <w:tcPr>
            <w:tcW w:w="1230" w:type="dxa"/>
            <w:shd w:val="clear" w:color="auto" w:fill="auto"/>
            <w:noWrap w:val="0"/>
            <w:vAlign w:val="center"/>
          </w:tcPr>
          <w:p w14:paraId="50E4EC91">
            <w:pPr>
              <w:pStyle w:val="10"/>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jc w:val="center"/>
              <w:textAlignment w:val="auto"/>
              <w:rPr>
                <w:rFonts w:hint="eastAsia" w:ascii="仿宋" w:hAnsi="仿宋" w:eastAsia="仿宋" w:cs="仿宋"/>
                <w:b w:val="0"/>
                <w:bCs w:val="0"/>
                <w:i w:val="0"/>
                <w:iCs w:val="0"/>
                <w:caps w:val="0"/>
                <w:color w:val="333333"/>
                <w:spacing w:val="0"/>
                <w:kern w:val="0"/>
                <w:sz w:val="24"/>
                <w:szCs w:val="24"/>
                <w:shd w:val="clear" w:fill="FFFFFF"/>
                <w:vertAlign w:val="baseline"/>
                <w:lang w:val="en-US" w:eastAsia="zh-CN" w:bidi="ar"/>
              </w:rPr>
            </w:pPr>
            <w:r>
              <w:rPr>
                <w:rFonts w:hint="eastAsia" w:ascii="仿宋" w:hAnsi="仿宋" w:eastAsia="仿宋" w:cs="仿宋"/>
                <w:color w:val="333333"/>
                <w:shd w:val="clear" w:color="auto" w:fill="FFFFFF"/>
              </w:rPr>
              <w:t>枕头</w:t>
            </w:r>
          </w:p>
        </w:tc>
        <w:tc>
          <w:tcPr>
            <w:tcW w:w="5910" w:type="dxa"/>
            <w:shd w:val="clear" w:color="auto" w:fill="auto"/>
            <w:noWrap w:val="0"/>
            <w:vAlign w:val="top"/>
          </w:tcPr>
          <w:p w14:paraId="2F0D8967">
            <w:pPr>
              <w:pStyle w:val="10"/>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textAlignment w:val="auto"/>
              <w:rPr>
                <w:rFonts w:hint="eastAsia" w:ascii="仿宋" w:hAnsi="仿宋" w:eastAsia="仿宋" w:cs="仿宋"/>
                <w:b w:val="0"/>
                <w:bCs w:val="0"/>
                <w:i w:val="0"/>
                <w:iCs w:val="0"/>
                <w:caps w:val="0"/>
                <w:color w:val="333333"/>
                <w:spacing w:val="0"/>
                <w:kern w:val="0"/>
                <w:sz w:val="24"/>
                <w:szCs w:val="24"/>
                <w:highlight w:val="green"/>
                <w:shd w:val="clear" w:fill="FFFFFF"/>
                <w:vertAlign w:val="baseline"/>
                <w:lang w:val="en-US" w:eastAsia="zh-CN" w:bidi="ar"/>
              </w:rPr>
            </w:pPr>
            <w:r>
              <w:rPr>
                <w:rFonts w:hint="eastAsia" w:ascii="仿宋" w:hAnsi="仿宋" w:eastAsia="仿宋" w:cs="仿宋"/>
                <w:color w:val="333333"/>
                <w:highlight w:val="none"/>
                <w:shd w:val="clear" w:color="auto" w:fill="FFFFFF"/>
              </w:rPr>
              <w:t>重量1500</w:t>
            </w:r>
            <w:r>
              <w:rPr>
                <w:rFonts w:hint="eastAsia" w:ascii="仿宋" w:hAnsi="仿宋" w:eastAsia="仿宋" w:cs="仿宋"/>
                <w:color w:val="333333"/>
                <w:highlight w:val="none"/>
                <w:shd w:val="clear" w:color="auto" w:fill="FFFFFF"/>
                <w:lang w:val="en-US" w:eastAsia="zh-CN"/>
              </w:rPr>
              <w:t>g</w:t>
            </w:r>
            <w:r>
              <w:rPr>
                <w:rFonts w:hint="eastAsia" w:ascii="仿宋" w:hAnsi="仿宋" w:eastAsia="仿宋" w:cs="仿宋"/>
                <w:color w:val="333333"/>
                <w:highlight w:val="none"/>
                <w:shd w:val="clear" w:color="auto" w:fill="FFFFFF"/>
              </w:rPr>
              <w:t>，尺寸0.55米x0.33米，涤棉加密提格布，芯为稻壳。</w:t>
            </w:r>
          </w:p>
        </w:tc>
        <w:tc>
          <w:tcPr>
            <w:tcW w:w="1110" w:type="dxa"/>
            <w:shd w:val="clear" w:color="auto" w:fill="auto"/>
            <w:noWrap w:val="0"/>
            <w:vAlign w:val="center"/>
          </w:tcPr>
          <w:p w14:paraId="49D8894D">
            <w:pPr>
              <w:pStyle w:val="10"/>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jc w:val="center"/>
              <w:textAlignment w:val="auto"/>
              <w:rPr>
                <w:rFonts w:hint="eastAsia" w:ascii="仿宋" w:hAnsi="仿宋" w:eastAsia="仿宋" w:cs="仿宋"/>
                <w:b w:val="0"/>
                <w:bCs w:val="0"/>
                <w:i w:val="0"/>
                <w:iCs w:val="0"/>
                <w:caps w:val="0"/>
                <w:color w:val="333333"/>
                <w:spacing w:val="0"/>
                <w:kern w:val="0"/>
                <w:sz w:val="24"/>
                <w:szCs w:val="24"/>
                <w:shd w:val="clear" w:fill="FFFFFF"/>
                <w:vertAlign w:val="baseline"/>
                <w:lang w:val="en-US" w:eastAsia="zh-CN" w:bidi="ar"/>
              </w:rPr>
            </w:pPr>
            <w:r>
              <w:rPr>
                <w:rFonts w:hint="eastAsia" w:ascii="仿宋" w:hAnsi="仿宋" w:eastAsia="仿宋" w:cs="仿宋"/>
                <w:color w:val="333333"/>
                <w:shd w:val="clear" w:color="auto" w:fill="FFFFFF"/>
              </w:rPr>
              <w:t>1个</w:t>
            </w:r>
          </w:p>
        </w:tc>
      </w:tr>
      <w:tr w14:paraId="16E99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noWrap w:val="0"/>
            <w:vAlign w:val="center"/>
          </w:tcPr>
          <w:p w14:paraId="24CEE314">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9</w:t>
            </w:r>
          </w:p>
        </w:tc>
        <w:tc>
          <w:tcPr>
            <w:tcW w:w="1230" w:type="dxa"/>
            <w:shd w:val="clear" w:color="auto" w:fill="auto"/>
            <w:noWrap w:val="0"/>
            <w:vAlign w:val="center"/>
          </w:tcPr>
          <w:p w14:paraId="42A7FDC1">
            <w:pPr>
              <w:pStyle w:val="10"/>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jc w:val="center"/>
              <w:textAlignment w:val="auto"/>
              <w:rPr>
                <w:rFonts w:hint="eastAsia" w:ascii="仿宋" w:hAnsi="仿宋" w:eastAsia="仿宋" w:cs="仿宋"/>
                <w:b w:val="0"/>
                <w:bCs w:val="0"/>
                <w:i w:val="0"/>
                <w:iCs w:val="0"/>
                <w:caps w:val="0"/>
                <w:color w:val="333333"/>
                <w:spacing w:val="0"/>
                <w:kern w:val="0"/>
                <w:sz w:val="24"/>
                <w:szCs w:val="24"/>
                <w:shd w:val="clear" w:fill="FFFFFF"/>
                <w:vertAlign w:val="baseline"/>
                <w:lang w:val="en-US" w:eastAsia="zh-CN" w:bidi="ar"/>
              </w:rPr>
            </w:pPr>
            <w:r>
              <w:rPr>
                <w:rFonts w:hint="eastAsia" w:ascii="仿宋" w:hAnsi="仿宋" w:eastAsia="仿宋" w:cs="仿宋"/>
                <w:color w:val="333333"/>
                <w:shd w:val="clear" w:color="auto" w:fill="FFFFFF"/>
              </w:rPr>
              <w:t>白被蒙</w:t>
            </w:r>
          </w:p>
        </w:tc>
        <w:tc>
          <w:tcPr>
            <w:tcW w:w="5910" w:type="dxa"/>
            <w:shd w:val="clear" w:color="auto" w:fill="auto"/>
            <w:noWrap w:val="0"/>
            <w:vAlign w:val="top"/>
          </w:tcPr>
          <w:p w14:paraId="1862F796">
            <w:pPr>
              <w:pStyle w:val="10"/>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textAlignment w:val="auto"/>
              <w:rPr>
                <w:rFonts w:hint="eastAsia" w:ascii="仿宋" w:hAnsi="仿宋" w:eastAsia="仿宋" w:cs="仿宋"/>
                <w:b w:val="0"/>
                <w:bCs w:val="0"/>
                <w:i w:val="0"/>
                <w:iCs w:val="0"/>
                <w:caps w:val="0"/>
                <w:color w:val="333333"/>
                <w:spacing w:val="0"/>
                <w:kern w:val="0"/>
                <w:sz w:val="24"/>
                <w:szCs w:val="24"/>
                <w:shd w:val="clear" w:fill="FFFFFF"/>
                <w:vertAlign w:val="baseline"/>
                <w:lang w:val="en-US" w:eastAsia="zh-CN" w:bidi="ar-SA"/>
              </w:rPr>
            </w:pPr>
            <w:r>
              <w:rPr>
                <w:rFonts w:hint="eastAsia" w:ascii="仿宋" w:hAnsi="仿宋" w:eastAsia="仿宋" w:cs="仿宋"/>
                <w:color w:val="333333"/>
                <w:shd w:val="clear" w:color="auto" w:fill="FFFFFF"/>
              </w:rPr>
              <w:t>尺寸0.7米x0.9米，白涤良加密CT布，印“辽宁理工职业大学学生公寓”红字。</w:t>
            </w:r>
          </w:p>
        </w:tc>
        <w:tc>
          <w:tcPr>
            <w:tcW w:w="1110" w:type="dxa"/>
            <w:shd w:val="clear" w:color="auto" w:fill="auto"/>
            <w:noWrap w:val="0"/>
            <w:vAlign w:val="center"/>
          </w:tcPr>
          <w:p w14:paraId="1B075586">
            <w:pPr>
              <w:pStyle w:val="10"/>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jc w:val="center"/>
              <w:textAlignment w:val="auto"/>
              <w:rPr>
                <w:rFonts w:hint="eastAsia" w:ascii="仿宋" w:hAnsi="仿宋" w:eastAsia="仿宋" w:cs="仿宋"/>
                <w:b w:val="0"/>
                <w:bCs w:val="0"/>
                <w:i w:val="0"/>
                <w:iCs w:val="0"/>
                <w:caps w:val="0"/>
                <w:color w:val="333333"/>
                <w:spacing w:val="0"/>
                <w:kern w:val="0"/>
                <w:sz w:val="24"/>
                <w:szCs w:val="24"/>
                <w:shd w:val="clear" w:fill="FFFFFF"/>
                <w:vertAlign w:val="baseline"/>
                <w:lang w:val="en-US" w:eastAsia="zh-CN" w:bidi="ar"/>
              </w:rPr>
            </w:pPr>
            <w:r>
              <w:rPr>
                <w:rFonts w:hint="eastAsia" w:ascii="仿宋" w:hAnsi="仿宋" w:eastAsia="仿宋" w:cs="仿宋"/>
                <w:color w:val="333333"/>
                <w:shd w:val="clear" w:color="auto" w:fill="FFFFFF"/>
              </w:rPr>
              <w:t>1个</w:t>
            </w:r>
          </w:p>
        </w:tc>
      </w:tr>
      <w:tr w14:paraId="60972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noWrap w:val="0"/>
            <w:vAlign w:val="center"/>
          </w:tcPr>
          <w:p w14:paraId="15C41886">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w:t>
            </w:r>
          </w:p>
        </w:tc>
        <w:tc>
          <w:tcPr>
            <w:tcW w:w="1230" w:type="dxa"/>
            <w:shd w:val="clear" w:color="auto" w:fill="auto"/>
            <w:noWrap w:val="0"/>
            <w:vAlign w:val="center"/>
          </w:tcPr>
          <w:p w14:paraId="34B6A782">
            <w:pPr>
              <w:pStyle w:val="10"/>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jc w:val="center"/>
              <w:textAlignment w:val="auto"/>
              <w:rPr>
                <w:rFonts w:hint="eastAsia" w:ascii="仿宋" w:hAnsi="仿宋" w:eastAsia="仿宋" w:cs="仿宋"/>
                <w:b w:val="0"/>
                <w:bCs w:val="0"/>
                <w:i w:val="0"/>
                <w:iCs w:val="0"/>
                <w:caps w:val="0"/>
                <w:color w:val="333333"/>
                <w:spacing w:val="0"/>
                <w:kern w:val="0"/>
                <w:sz w:val="24"/>
                <w:szCs w:val="24"/>
                <w:shd w:val="clear" w:fill="FFFFFF"/>
                <w:vertAlign w:val="baseline"/>
                <w:lang w:val="en-US" w:eastAsia="zh-CN" w:bidi="ar-SA"/>
              </w:rPr>
            </w:pPr>
            <w:r>
              <w:rPr>
                <w:rFonts w:hint="eastAsia" w:ascii="仿宋" w:hAnsi="仿宋" w:eastAsia="仿宋" w:cs="仿宋"/>
                <w:color w:val="333333"/>
                <w:shd w:val="clear" w:color="auto" w:fill="FFFFFF"/>
              </w:rPr>
              <w:t>夏凉被</w:t>
            </w:r>
          </w:p>
        </w:tc>
        <w:tc>
          <w:tcPr>
            <w:tcW w:w="5910" w:type="dxa"/>
            <w:shd w:val="clear" w:color="auto" w:fill="auto"/>
            <w:noWrap w:val="0"/>
            <w:vAlign w:val="top"/>
          </w:tcPr>
          <w:p w14:paraId="4A8A32A9">
            <w:pPr>
              <w:pStyle w:val="10"/>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textAlignment w:val="auto"/>
              <w:rPr>
                <w:rFonts w:hint="eastAsia" w:ascii="仿宋" w:hAnsi="仿宋" w:eastAsia="仿宋" w:cs="仿宋"/>
                <w:b w:val="0"/>
                <w:bCs w:val="0"/>
                <w:i w:val="0"/>
                <w:iCs w:val="0"/>
                <w:caps w:val="0"/>
                <w:color w:val="333333"/>
                <w:spacing w:val="0"/>
                <w:kern w:val="0"/>
                <w:sz w:val="24"/>
                <w:szCs w:val="24"/>
                <w:shd w:val="clear" w:fill="FFFFFF"/>
                <w:vertAlign w:val="baseline"/>
                <w:lang w:val="en-US" w:eastAsia="zh-CN" w:bidi="ar-SA"/>
              </w:rPr>
            </w:pPr>
            <w:r>
              <w:rPr>
                <w:rFonts w:hint="eastAsia" w:ascii="仿宋" w:hAnsi="仿宋" w:eastAsia="仿宋" w:cs="仿宋"/>
                <w:color w:val="333333"/>
                <w:highlight w:val="none"/>
                <w:shd w:val="clear" w:color="auto" w:fill="FFFFFF"/>
              </w:rPr>
              <w:t>重量900</w:t>
            </w:r>
            <w:r>
              <w:rPr>
                <w:rFonts w:hint="eastAsia" w:ascii="仿宋" w:hAnsi="仿宋" w:eastAsia="仿宋" w:cs="仿宋"/>
                <w:color w:val="333333"/>
                <w:highlight w:val="none"/>
                <w:shd w:val="clear" w:color="auto" w:fill="FFFFFF"/>
                <w:lang w:val="en-US" w:eastAsia="zh-CN"/>
              </w:rPr>
              <w:t>g</w:t>
            </w:r>
            <w:r>
              <w:rPr>
                <w:rFonts w:hint="eastAsia" w:ascii="仿宋" w:hAnsi="仿宋" w:eastAsia="仿宋" w:cs="仿宋"/>
                <w:color w:val="333333"/>
                <w:highlight w:val="none"/>
                <w:shd w:val="clear" w:color="auto" w:fill="FFFFFF"/>
              </w:rPr>
              <w:t>，尺寸1.45米x1.95米，磨毛加密面料</w:t>
            </w:r>
          </w:p>
        </w:tc>
        <w:tc>
          <w:tcPr>
            <w:tcW w:w="1110" w:type="dxa"/>
            <w:shd w:val="clear" w:color="auto" w:fill="auto"/>
            <w:noWrap w:val="0"/>
            <w:vAlign w:val="center"/>
          </w:tcPr>
          <w:p w14:paraId="16A3E2B4">
            <w:pPr>
              <w:pStyle w:val="10"/>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jc w:val="center"/>
              <w:textAlignment w:val="auto"/>
              <w:rPr>
                <w:rFonts w:hint="eastAsia" w:ascii="仿宋" w:hAnsi="仿宋" w:eastAsia="仿宋" w:cs="仿宋"/>
                <w:b w:val="0"/>
                <w:bCs w:val="0"/>
                <w:i w:val="0"/>
                <w:iCs w:val="0"/>
                <w:caps w:val="0"/>
                <w:color w:val="333333"/>
                <w:spacing w:val="0"/>
                <w:kern w:val="0"/>
                <w:sz w:val="24"/>
                <w:szCs w:val="24"/>
                <w:shd w:val="clear" w:fill="FFFFFF"/>
                <w:vertAlign w:val="baseline"/>
                <w:lang w:val="en-US" w:eastAsia="zh-CN" w:bidi="ar-SA"/>
              </w:rPr>
            </w:pPr>
            <w:r>
              <w:rPr>
                <w:rFonts w:hint="eastAsia" w:ascii="仿宋" w:hAnsi="仿宋" w:eastAsia="仿宋" w:cs="仿宋"/>
                <w:color w:val="333333"/>
                <w:shd w:val="clear" w:color="auto" w:fill="FFFFFF"/>
              </w:rPr>
              <w:t>1个</w:t>
            </w:r>
          </w:p>
        </w:tc>
      </w:tr>
      <w:tr w14:paraId="68D9C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noWrap w:val="0"/>
            <w:vAlign w:val="center"/>
          </w:tcPr>
          <w:p w14:paraId="25AB8BFE">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11</w:t>
            </w:r>
          </w:p>
        </w:tc>
        <w:tc>
          <w:tcPr>
            <w:tcW w:w="1230" w:type="dxa"/>
            <w:shd w:val="clear" w:color="auto" w:fill="auto"/>
            <w:noWrap w:val="0"/>
            <w:vAlign w:val="center"/>
          </w:tcPr>
          <w:p w14:paraId="5374EBED">
            <w:pPr>
              <w:pStyle w:val="10"/>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jc w:val="center"/>
              <w:textAlignment w:val="auto"/>
              <w:rPr>
                <w:rFonts w:hint="eastAsia" w:ascii="仿宋" w:hAnsi="仿宋" w:eastAsia="仿宋" w:cs="仿宋"/>
                <w:b w:val="0"/>
                <w:bCs w:val="0"/>
                <w:i w:val="0"/>
                <w:iCs w:val="0"/>
                <w:caps w:val="0"/>
                <w:color w:val="333333"/>
                <w:spacing w:val="0"/>
                <w:kern w:val="0"/>
                <w:sz w:val="24"/>
                <w:szCs w:val="24"/>
                <w:shd w:val="clear" w:fill="FFFFFF"/>
                <w:vertAlign w:val="baseline"/>
                <w:lang w:val="en-US" w:eastAsia="zh-CN" w:bidi="ar-SA"/>
              </w:rPr>
            </w:pPr>
            <w:r>
              <w:rPr>
                <w:rFonts w:hint="eastAsia" w:ascii="仿宋" w:hAnsi="仿宋" w:eastAsia="仿宋" w:cs="仿宋"/>
                <w:color w:val="333333"/>
                <w:shd w:val="clear" w:color="auto" w:fill="FFFFFF"/>
              </w:rPr>
              <w:t>蚊帐</w:t>
            </w:r>
          </w:p>
        </w:tc>
        <w:tc>
          <w:tcPr>
            <w:tcW w:w="5910" w:type="dxa"/>
            <w:shd w:val="clear" w:color="auto" w:fill="auto"/>
            <w:noWrap w:val="0"/>
            <w:vAlign w:val="top"/>
          </w:tcPr>
          <w:p w14:paraId="0EC960D0">
            <w:pPr>
              <w:pStyle w:val="10"/>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textAlignment w:val="auto"/>
              <w:rPr>
                <w:rFonts w:hint="eastAsia" w:ascii="仿宋" w:hAnsi="仿宋" w:eastAsia="仿宋" w:cs="仿宋"/>
                <w:b w:val="0"/>
                <w:bCs w:val="0"/>
                <w:i w:val="0"/>
                <w:iCs w:val="0"/>
                <w:caps w:val="0"/>
                <w:color w:val="333333"/>
                <w:spacing w:val="0"/>
                <w:kern w:val="0"/>
                <w:sz w:val="24"/>
                <w:szCs w:val="24"/>
                <w:shd w:val="clear" w:fill="FFFFFF"/>
                <w:vertAlign w:val="baseline"/>
                <w:lang w:val="en-US" w:eastAsia="zh-CN" w:bidi="ar-SA"/>
              </w:rPr>
            </w:pPr>
            <w:r>
              <w:rPr>
                <w:rFonts w:hint="eastAsia" w:ascii="仿宋" w:hAnsi="仿宋" w:eastAsia="仿宋" w:cs="仿宋"/>
                <w:color w:val="333333"/>
                <w:highlight w:val="none"/>
                <w:shd w:val="clear" w:color="auto" w:fill="FFFFFF"/>
              </w:rPr>
              <w:t>尺寸0.9米x1.9米，涤纶丝面料</w:t>
            </w:r>
          </w:p>
        </w:tc>
        <w:tc>
          <w:tcPr>
            <w:tcW w:w="1110" w:type="dxa"/>
            <w:shd w:val="clear" w:color="auto" w:fill="auto"/>
            <w:noWrap w:val="0"/>
            <w:vAlign w:val="center"/>
          </w:tcPr>
          <w:p w14:paraId="569008E7">
            <w:pPr>
              <w:pStyle w:val="10"/>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jc w:val="center"/>
              <w:textAlignment w:val="auto"/>
              <w:rPr>
                <w:rFonts w:hint="eastAsia" w:ascii="仿宋" w:hAnsi="仿宋" w:eastAsia="仿宋" w:cs="仿宋"/>
                <w:b w:val="0"/>
                <w:bCs w:val="0"/>
                <w:i w:val="0"/>
                <w:iCs w:val="0"/>
                <w:caps w:val="0"/>
                <w:color w:val="333333"/>
                <w:spacing w:val="0"/>
                <w:kern w:val="0"/>
                <w:sz w:val="24"/>
                <w:szCs w:val="24"/>
                <w:shd w:val="clear" w:fill="FFFFFF"/>
                <w:vertAlign w:val="baseline"/>
                <w:lang w:val="en-US" w:eastAsia="zh-CN" w:bidi="ar-SA"/>
              </w:rPr>
            </w:pPr>
            <w:r>
              <w:rPr>
                <w:rFonts w:hint="eastAsia" w:ascii="仿宋" w:hAnsi="仿宋" w:eastAsia="仿宋" w:cs="仿宋"/>
                <w:color w:val="333333"/>
                <w:shd w:val="clear" w:color="auto" w:fill="FFFFFF"/>
              </w:rPr>
              <w:t>1个</w:t>
            </w:r>
          </w:p>
        </w:tc>
      </w:tr>
      <w:tr w14:paraId="5E1A4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noWrap w:val="0"/>
            <w:vAlign w:val="center"/>
          </w:tcPr>
          <w:p w14:paraId="59E73724">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s="宋体"/>
                <w:color w:val="000000"/>
                <w:szCs w:val="21"/>
                <w:lang w:val="en-US" w:eastAsia="zh-CN"/>
              </w:rPr>
            </w:pPr>
          </w:p>
        </w:tc>
        <w:tc>
          <w:tcPr>
            <w:tcW w:w="1230" w:type="dxa"/>
            <w:shd w:val="clear" w:color="auto" w:fill="auto"/>
            <w:noWrap w:val="0"/>
            <w:vAlign w:val="center"/>
          </w:tcPr>
          <w:p w14:paraId="185C81EA">
            <w:pPr>
              <w:pStyle w:val="10"/>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jc w:val="center"/>
              <w:textAlignment w:val="auto"/>
              <w:rPr>
                <w:rFonts w:hint="eastAsia" w:ascii="仿宋" w:hAnsi="仿宋" w:eastAsia="仿宋" w:cs="仿宋"/>
                <w:color w:val="333333"/>
                <w:shd w:val="clear" w:color="auto" w:fill="FFFFFF"/>
              </w:rPr>
            </w:pPr>
          </w:p>
        </w:tc>
        <w:tc>
          <w:tcPr>
            <w:tcW w:w="5910" w:type="dxa"/>
            <w:shd w:val="clear" w:color="auto" w:fill="auto"/>
            <w:noWrap w:val="0"/>
            <w:vAlign w:val="top"/>
          </w:tcPr>
          <w:p w14:paraId="313F0399">
            <w:pPr>
              <w:pStyle w:val="10"/>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textAlignment w:val="auto"/>
              <w:rPr>
                <w:rFonts w:hint="default" w:ascii="仿宋" w:hAnsi="仿宋" w:eastAsia="仿宋" w:cs="仿宋"/>
                <w:color w:val="333333"/>
                <w:highlight w:val="none"/>
                <w:shd w:val="clear" w:color="auto" w:fill="FFFFFF"/>
                <w:lang w:val="en-US" w:eastAsia="zh-CN"/>
              </w:rPr>
            </w:pPr>
            <w:r>
              <w:rPr>
                <w:rFonts w:hint="eastAsia" w:ascii="仿宋" w:hAnsi="仿宋" w:eastAsia="仿宋" w:cs="仿宋"/>
                <w:color w:val="333333"/>
                <w:highlight w:val="none"/>
                <w:shd w:val="clear" w:color="auto" w:fill="FFFFFF"/>
                <w:lang w:val="en-US" w:eastAsia="zh-CN"/>
              </w:rPr>
              <w:t>总计</w:t>
            </w:r>
          </w:p>
        </w:tc>
        <w:tc>
          <w:tcPr>
            <w:tcW w:w="1110" w:type="dxa"/>
            <w:shd w:val="clear" w:color="auto" w:fill="auto"/>
            <w:noWrap w:val="0"/>
            <w:vAlign w:val="center"/>
          </w:tcPr>
          <w:p w14:paraId="6218C597">
            <w:pPr>
              <w:pStyle w:val="10"/>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jc w:val="center"/>
              <w:textAlignment w:val="auto"/>
              <w:rPr>
                <w:rFonts w:hint="default" w:ascii="仿宋" w:hAnsi="仿宋" w:eastAsia="仿宋" w:cs="仿宋"/>
                <w:color w:val="333333"/>
                <w:shd w:val="clear" w:color="auto" w:fill="FFFFFF"/>
                <w:lang w:val="en-US" w:eastAsia="zh-CN"/>
              </w:rPr>
            </w:pPr>
            <w:r>
              <w:rPr>
                <w:rFonts w:hint="eastAsia" w:ascii="仿宋" w:hAnsi="仿宋" w:eastAsia="仿宋" w:cs="仿宋"/>
                <w:color w:val="333333"/>
                <w:shd w:val="clear" w:color="auto" w:fill="FFFFFF"/>
                <w:lang w:val="en-US" w:eastAsia="zh-CN"/>
              </w:rPr>
              <w:t>550元</w:t>
            </w:r>
          </w:p>
        </w:tc>
      </w:tr>
    </w:tbl>
    <w:p w14:paraId="04000108">
      <w:pPr>
        <w:pStyle w:val="2"/>
        <w:pageBreakBefore w:val="0"/>
        <w:kinsoku/>
        <w:overflowPunct/>
        <w:topLinePunct w:val="0"/>
        <w:bidi w:val="0"/>
        <w:spacing w:before="0" w:beforeLines="0" w:after="0" w:afterLines="0" w:line="240" w:lineRule="auto"/>
        <w:jc w:val="center"/>
        <w:rPr>
          <w:rFonts w:hint="eastAsia" w:ascii="黑体" w:hAnsi="黑体" w:eastAsia="黑体" w:cs="黑体"/>
          <w:sz w:val="44"/>
          <w:szCs w:val="44"/>
        </w:rPr>
      </w:pPr>
      <w:r>
        <w:rPr>
          <w:rFonts w:hint="eastAsia" w:ascii="宋体" w:hAnsi="宋体"/>
          <w:sz w:val="30"/>
        </w:rPr>
        <w:br w:type="page"/>
      </w:r>
      <w:r>
        <w:rPr>
          <w:rFonts w:hint="eastAsia" w:ascii="黑体" w:hAnsi="黑体" w:eastAsia="黑体" w:cs="黑体"/>
          <w:sz w:val="44"/>
          <w:szCs w:val="44"/>
        </w:rPr>
        <w:t>第三部分</w:t>
      </w:r>
      <w:r>
        <w:rPr>
          <w:rFonts w:hint="eastAsia" w:ascii="黑体" w:hAnsi="黑体" w:eastAsia="黑体" w:cs="黑体"/>
          <w:sz w:val="44"/>
          <w:szCs w:val="44"/>
          <w:lang w:val="en-US" w:eastAsia="zh-CN"/>
        </w:rPr>
        <w:t xml:space="preserve">  </w:t>
      </w:r>
      <w:r>
        <w:rPr>
          <w:rFonts w:hint="eastAsia" w:ascii="黑体" w:hAnsi="黑体" w:eastAsia="黑体" w:cs="黑体"/>
          <w:sz w:val="44"/>
          <w:szCs w:val="44"/>
        </w:rPr>
        <w:t>响应文件</w:t>
      </w:r>
      <w:bookmarkEnd w:id="8"/>
    </w:p>
    <w:p w14:paraId="5B05F800">
      <w:pPr>
        <w:pageBreakBefore w:val="0"/>
        <w:kinsoku/>
        <w:overflowPunct/>
        <w:topLinePunct w:val="0"/>
        <w:bidi w:val="0"/>
        <w:spacing w:line="420" w:lineRule="exact"/>
        <w:ind w:firstLine="526" w:firstLineChars="200"/>
        <w:rPr>
          <w:rStyle w:val="15"/>
          <w:rFonts w:hint="eastAsia" w:ascii="黑体" w:hAnsi="黑体" w:eastAsia="黑体" w:cs="黑体"/>
          <w:sz w:val="28"/>
          <w:szCs w:val="28"/>
          <w:lang w:val="en-US" w:eastAsia="zh-CN"/>
        </w:rPr>
      </w:pPr>
    </w:p>
    <w:p w14:paraId="43B80C64">
      <w:pPr>
        <w:pageBreakBefore w:val="0"/>
        <w:kinsoku/>
        <w:overflowPunct/>
        <w:topLinePunct w:val="0"/>
        <w:bidi w:val="0"/>
        <w:spacing w:line="420" w:lineRule="exact"/>
        <w:ind w:firstLine="526" w:firstLineChars="200"/>
        <w:rPr>
          <w:rStyle w:val="15"/>
          <w:rFonts w:hint="eastAsia" w:ascii="黑体" w:hAnsi="黑体" w:eastAsia="黑体" w:cs="黑体"/>
          <w:sz w:val="28"/>
          <w:szCs w:val="28"/>
        </w:rPr>
      </w:pPr>
      <w:r>
        <w:rPr>
          <w:rStyle w:val="15"/>
          <w:rFonts w:hint="eastAsia" w:ascii="黑体" w:hAnsi="黑体" w:eastAsia="黑体" w:cs="黑体"/>
          <w:sz w:val="28"/>
          <w:szCs w:val="28"/>
          <w:lang w:val="en-US" w:eastAsia="zh-CN"/>
        </w:rPr>
        <w:t>一、</w:t>
      </w:r>
      <w:r>
        <w:rPr>
          <w:rStyle w:val="15"/>
          <w:rFonts w:hint="eastAsia" w:ascii="黑体" w:hAnsi="黑体" w:eastAsia="黑体" w:cs="黑体"/>
          <w:sz w:val="28"/>
          <w:szCs w:val="28"/>
        </w:rPr>
        <w:t>资格性文件</w:t>
      </w:r>
    </w:p>
    <w:p w14:paraId="6A75BFC1">
      <w:pPr>
        <w:pageBreakBefore w:val="0"/>
        <w:numPr>
          <w:ilvl w:val="0"/>
          <w:numId w:val="0"/>
        </w:numPr>
        <w:kinsoku/>
        <w:overflowPunct/>
        <w:topLinePunct w:val="0"/>
        <w:bidi w:val="0"/>
        <w:spacing w:line="420" w:lineRule="exact"/>
        <w:ind w:firstLine="526" w:firstLineChars="200"/>
        <w:rPr>
          <w:rStyle w:val="15"/>
          <w:rFonts w:hint="eastAsia" w:ascii="仿宋" w:hAnsi="仿宋" w:eastAsia="仿宋" w:cs="仿宋"/>
          <w:b w:val="0"/>
          <w:bCs w:val="0"/>
          <w:sz w:val="28"/>
          <w:szCs w:val="28"/>
          <w:lang w:val="en-US" w:eastAsia="zh-CN"/>
        </w:rPr>
      </w:pPr>
      <w:r>
        <w:rPr>
          <w:rStyle w:val="15"/>
          <w:rFonts w:hint="eastAsia" w:ascii="仿宋" w:hAnsi="仿宋" w:eastAsia="仿宋" w:cs="仿宋"/>
          <w:b w:val="0"/>
          <w:bCs w:val="0"/>
          <w:sz w:val="28"/>
          <w:szCs w:val="28"/>
          <w:lang w:val="en-US" w:eastAsia="zh-CN"/>
        </w:rPr>
        <w:t>1.营业执照</w:t>
      </w:r>
    </w:p>
    <w:p w14:paraId="7B59EA15">
      <w:pPr>
        <w:pageBreakBefore w:val="0"/>
        <w:numPr>
          <w:ilvl w:val="0"/>
          <w:numId w:val="0"/>
        </w:numPr>
        <w:kinsoku/>
        <w:overflowPunct/>
        <w:topLinePunct w:val="0"/>
        <w:bidi w:val="0"/>
        <w:spacing w:line="420" w:lineRule="exact"/>
        <w:ind w:firstLine="526" w:firstLineChars="200"/>
        <w:rPr>
          <w:rStyle w:val="15"/>
          <w:rFonts w:hint="eastAsia" w:ascii="仿宋" w:hAnsi="仿宋" w:eastAsia="仿宋" w:cs="仿宋"/>
          <w:b w:val="0"/>
          <w:bCs w:val="0"/>
          <w:sz w:val="28"/>
          <w:szCs w:val="28"/>
          <w:lang w:val="en-US" w:eastAsia="zh-CN"/>
        </w:rPr>
      </w:pPr>
      <w:r>
        <w:rPr>
          <w:rStyle w:val="15"/>
          <w:rFonts w:hint="eastAsia" w:ascii="仿宋" w:hAnsi="仿宋" w:eastAsia="仿宋" w:cs="仿宋"/>
          <w:b w:val="0"/>
          <w:bCs w:val="0"/>
          <w:sz w:val="28"/>
          <w:szCs w:val="28"/>
          <w:lang w:val="en-US" w:eastAsia="zh-CN"/>
        </w:rPr>
        <w:t>2.法定代表人（负责人）身份证明书</w:t>
      </w:r>
    </w:p>
    <w:p w14:paraId="1E32001E">
      <w:pPr>
        <w:pageBreakBefore w:val="0"/>
        <w:numPr>
          <w:ilvl w:val="0"/>
          <w:numId w:val="0"/>
        </w:numPr>
        <w:kinsoku/>
        <w:overflowPunct/>
        <w:topLinePunct w:val="0"/>
        <w:bidi w:val="0"/>
        <w:spacing w:line="420" w:lineRule="exact"/>
        <w:ind w:firstLine="526" w:firstLineChars="200"/>
        <w:rPr>
          <w:rStyle w:val="15"/>
          <w:rFonts w:hint="eastAsia" w:ascii="仿宋" w:hAnsi="仿宋" w:eastAsia="仿宋" w:cs="仿宋"/>
          <w:b w:val="0"/>
          <w:bCs w:val="0"/>
          <w:sz w:val="28"/>
          <w:szCs w:val="28"/>
          <w:lang w:val="en-US" w:eastAsia="zh-CN"/>
        </w:rPr>
      </w:pPr>
      <w:r>
        <w:rPr>
          <w:rStyle w:val="15"/>
          <w:rFonts w:hint="eastAsia" w:ascii="仿宋" w:hAnsi="仿宋" w:eastAsia="仿宋" w:cs="仿宋"/>
          <w:b w:val="0"/>
          <w:bCs w:val="0"/>
          <w:sz w:val="28"/>
          <w:szCs w:val="28"/>
          <w:lang w:val="en-US" w:eastAsia="zh-CN"/>
        </w:rPr>
        <w:t>3.法定代表人授权委托书</w:t>
      </w:r>
    </w:p>
    <w:p w14:paraId="0B1FB47A">
      <w:pPr>
        <w:pageBreakBefore w:val="0"/>
        <w:numPr>
          <w:ilvl w:val="0"/>
          <w:numId w:val="0"/>
        </w:numPr>
        <w:kinsoku/>
        <w:overflowPunct/>
        <w:topLinePunct w:val="0"/>
        <w:bidi w:val="0"/>
        <w:spacing w:line="420" w:lineRule="exact"/>
        <w:ind w:firstLine="526" w:firstLineChars="200"/>
        <w:rPr>
          <w:rStyle w:val="15"/>
          <w:rFonts w:hint="eastAsia" w:ascii="仿宋" w:hAnsi="仿宋" w:eastAsia="仿宋" w:cs="仿宋"/>
          <w:b w:val="0"/>
          <w:bCs w:val="0"/>
          <w:sz w:val="28"/>
          <w:szCs w:val="28"/>
          <w:lang w:val="en-US" w:eastAsia="zh-CN"/>
        </w:rPr>
      </w:pPr>
      <w:r>
        <w:rPr>
          <w:rStyle w:val="15"/>
          <w:rFonts w:hint="eastAsia" w:ascii="仿宋" w:hAnsi="仿宋" w:eastAsia="仿宋" w:cs="仿宋"/>
          <w:b w:val="0"/>
          <w:bCs w:val="0"/>
          <w:sz w:val="28"/>
          <w:szCs w:val="28"/>
          <w:lang w:val="en-US" w:eastAsia="zh-CN"/>
        </w:rPr>
        <w:t>4.诚信竞争承诺书</w:t>
      </w:r>
    </w:p>
    <w:p w14:paraId="6E398C65">
      <w:pPr>
        <w:pageBreakBefore w:val="0"/>
        <w:kinsoku/>
        <w:overflowPunct/>
        <w:topLinePunct w:val="0"/>
        <w:bidi w:val="0"/>
        <w:spacing w:line="360" w:lineRule="exact"/>
        <w:ind w:firstLine="56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5.承诺函</w:t>
      </w:r>
    </w:p>
    <w:p w14:paraId="0E76043F">
      <w:pPr>
        <w:pageBreakBefore w:val="0"/>
        <w:numPr>
          <w:ilvl w:val="0"/>
          <w:numId w:val="0"/>
        </w:numPr>
        <w:kinsoku/>
        <w:overflowPunct/>
        <w:topLinePunct w:val="0"/>
        <w:bidi w:val="0"/>
        <w:spacing w:line="420" w:lineRule="exact"/>
        <w:ind w:firstLine="526" w:firstLineChars="200"/>
        <w:rPr>
          <w:rStyle w:val="15"/>
          <w:rFonts w:hint="default" w:ascii="仿宋" w:hAnsi="仿宋" w:eastAsia="仿宋" w:cs="仿宋"/>
          <w:b w:val="0"/>
          <w:bCs w:val="0"/>
          <w:sz w:val="28"/>
          <w:szCs w:val="28"/>
          <w:lang w:val="en-US" w:eastAsia="zh-CN"/>
        </w:rPr>
      </w:pPr>
      <w:r>
        <w:rPr>
          <w:rStyle w:val="15"/>
          <w:rFonts w:hint="eastAsia" w:ascii="仿宋" w:hAnsi="仿宋" w:eastAsia="仿宋" w:cs="仿宋"/>
          <w:b w:val="0"/>
          <w:bCs w:val="0"/>
          <w:sz w:val="28"/>
          <w:szCs w:val="28"/>
          <w:lang w:val="en-US" w:eastAsia="zh-CN"/>
        </w:rPr>
        <w:t>6.</w:t>
      </w:r>
      <w:r>
        <w:rPr>
          <w:rStyle w:val="15"/>
          <w:rFonts w:hint="default" w:ascii="仿宋" w:hAnsi="仿宋" w:eastAsia="仿宋" w:cs="仿宋"/>
          <w:b w:val="0"/>
          <w:bCs w:val="0"/>
          <w:sz w:val="28"/>
          <w:szCs w:val="28"/>
          <w:lang w:val="en-US" w:eastAsia="zh-CN"/>
        </w:rPr>
        <w:t>前六个月内任一个月的依法缴纳税收的缴款凭据复印件</w:t>
      </w:r>
    </w:p>
    <w:p w14:paraId="49BCC442">
      <w:pPr>
        <w:pageBreakBefore w:val="0"/>
        <w:numPr>
          <w:ilvl w:val="0"/>
          <w:numId w:val="0"/>
        </w:numPr>
        <w:kinsoku/>
        <w:overflowPunct/>
        <w:topLinePunct w:val="0"/>
        <w:bidi w:val="0"/>
        <w:spacing w:line="420" w:lineRule="exact"/>
        <w:ind w:firstLine="526" w:firstLineChars="200"/>
        <w:rPr>
          <w:rStyle w:val="15"/>
          <w:rFonts w:hint="default" w:ascii="仿宋" w:hAnsi="仿宋" w:eastAsia="仿宋" w:cs="仿宋"/>
          <w:b w:val="0"/>
          <w:bCs w:val="0"/>
          <w:sz w:val="28"/>
          <w:szCs w:val="28"/>
          <w:lang w:val="en-US" w:eastAsia="zh-CN"/>
        </w:rPr>
      </w:pPr>
      <w:r>
        <w:rPr>
          <w:rStyle w:val="15"/>
          <w:rFonts w:hint="default" w:ascii="仿宋" w:hAnsi="仿宋" w:eastAsia="仿宋" w:cs="仿宋"/>
          <w:b w:val="0"/>
          <w:bCs w:val="0"/>
          <w:sz w:val="28"/>
          <w:szCs w:val="28"/>
          <w:lang w:val="en-US" w:eastAsia="zh-CN"/>
        </w:rPr>
        <w:t>7.前六个月内任一个月的依法缴纳社会保障资金的缴款凭据复印件</w:t>
      </w:r>
    </w:p>
    <w:p w14:paraId="2CA3B016">
      <w:pPr>
        <w:pageBreakBefore w:val="0"/>
        <w:numPr>
          <w:ilvl w:val="0"/>
          <w:numId w:val="0"/>
        </w:numPr>
        <w:kinsoku/>
        <w:overflowPunct/>
        <w:topLinePunct w:val="0"/>
        <w:bidi w:val="0"/>
        <w:spacing w:line="420" w:lineRule="exact"/>
        <w:ind w:firstLine="526" w:firstLineChars="200"/>
        <w:rPr>
          <w:rStyle w:val="15"/>
          <w:rFonts w:hint="default" w:ascii="仿宋" w:hAnsi="仿宋" w:eastAsia="仿宋" w:cs="仿宋"/>
          <w:b w:val="0"/>
          <w:bCs w:val="0"/>
          <w:sz w:val="28"/>
          <w:szCs w:val="28"/>
          <w:lang w:val="en-US" w:eastAsia="zh-CN"/>
        </w:rPr>
      </w:pPr>
      <w:r>
        <w:rPr>
          <w:rStyle w:val="15"/>
          <w:rFonts w:hint="default" w:ascii="仿宋" w:hAnsi="仿宋" w:eastAsia="仿宋" w:cs="仿宋"/>
          <w:b w:val="0"/>
          <w:bCs w:val="0"/>
          <w:sz w:val="28"/>
          <w:szCs w:val="28"/>
          <w:lang w:val="en-US" w:eastAsia="zh-CN"/>
        </w:rPr>
        <w:t>8.信用记录（“信用中国”“中国政府采购网”网上查询记录，信用中国网站查询个体工商户及自然人除外）。</w:t>
      </w:r>
    </w:p>
    <w:p w14:paraId="3DE1462A">
      <w:pPr>
        <w:pageBreakBefore w:val="0"/>
        <w:numPr>
          <w:ilvl w:val="0"/>
          <w:numId w:val="0"/>
        </w:numPr>
        <w:kinsoku/>
        <w:overflowPunct/>
        <w:topLinePunct w:val="0"/>
        <w:bidi w:val="0"/>
        <w:spacing w:line="420" w:lineRule="exact"/>
        <w:ind w:firstLine="526" w:firstLineChars="200"/>
        <w:rPr>
          <w:rStyle w:val="15"/>
          <w:rFonts w:hint="default" w:ascii="仿宋" w:hAnsi="仿宋" w:eastAsia="仿宋" w:cs="仿宋"/>
          <w:b w:val="0"/>
          <w:bCs w:val="0"/>
          <w:sz w:val="28"/>
          <w:szCs w:val="28"/>
          <w:lang w:val="en-US" w:eastAsia="zh-CN"/>
        </w:rPr>
      </w:pPr>
      <w:r>
        <w:rPr>
          <w:rStyle w:val="15"/>
          <w:rFonts w:hint="default" w:ascii="仿宋" w:hAnsi="仿宋" w:eastAsia="仿宋" w:cs="仿宋"/>
          <w:b w:val="0"/>
          <w:bCs w:val="0"/>
          <w:sz w:val="28"/>
          <w:szCs w:val="28"/>
          <w:lang w:val="en-US" w:eastAsia="zh-CN"/>
        </w:rPr>
        <w:t>9.202</w:t>
      </w:r>
      <w:r>
        <w:rPr>
          <w:rStyle w:val="15"/>
          <w:rFonts w:hint="eastAsia" w:ascii="仿宋" w:hAnsi="仿宋" w:eastAsia="仿宋" w:cs="仿宋"/>
          <w:b w:val="0"/>
          <w:bCs w:val="0"/>
          <w:sz w:val="28"/>
          <w:szCs w:val="28"/>
          <w:lang w:val="en-US" w:eastAsia="zh-CN"/>
        </w:rPr>
        <w:t>4</w:t>
      </w:r>
      <w:r>
        <w:rPr>
          <w:rStyle w:val="15"/>
          <w:rFonts w:hint="default" w:ascii="仿宋" w:hAnsi="仿宋" w:eastAsia="仿宋" w:cs="仿宋"/>
          <w:b w:val="0"/>
          <w:bCs w:val="0"/>
          <w:sz w:val="28"/>
          <w:szCs w:val="28"/>
          <w:lang w:val="en-US" w:eastAsia="zh-CN"/>
        </w:rPr>
        <w:t>年省级纤维检验局出具的质检报告</w:t>
      </w:r>
    </w:p>
    <w:p w14:paraId="2259C29F">
      <w:pPr>
        <w:pageBreakBefore w:val="0"/>
        <w:kinsoku/>
        <w:overflowPunct/>
        <w:topLinePunct w:val="0"/>
        <w:bidi w:val="0"/>
        <w:spacing w:line="360" w:lineRule="exact"/>
        <w:ind w:firstLine="560"/>
        <w:jc w:val="left"/>
        <w:rPr>
          <w:rFonts w:hint="default" w:ascii="仿宋" w:hAnsi="仿宋" w:eastAsia="仿宋" w:cs="仿宋"/>
          <w:sz w:val="28"/>
          <w:szCs w:val="28"/>
          <w:lang w:val="en-US" w:eastAsia="zh-CN"/>
        </w:rPr>
      </w:pPr>
    </w:p>
    <w:p w14:paraId="1183DB1E">
      <w:pPr>
        <w:pageBreakBefore w:val="0"/>
        <w:numPr>
          <w:ilvl w:val="0"/>
          <w:numId w:val="0"/>
        </w:numPr>
        <w:kinsoku/>
        <w:overflowPunct/>
        <w:topLinePunct w:val="0"/>
        <w:bidi w:val="0"/>
        <w:spacing w:line="360" w:lineRule="exact"/>
        <w:ind w:leftChars="0"/>
        <w:jc w:val="left"/>
        <w:rPr>
          <w:rFonts w:hint="eastAsia" w:ascii="仿宋" w:hAnsi="仿宋" w:eastAsia="仿宋" w:cs="仿宋"/>
          <w:sz w:val="28"/>
          <w:szCs w:val="28"/>
        </w:rPr>
      </w:pPr>
    </w:p>
    <w:p w14:paraId="2B4A7FFA">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firstLine="526" w:firstLineChars="200"/>
        <w:textAlignment w:val="auto"/>
        <w:rPr>
          <w:rStyle w:val="15"/>
          <w:rFonts w:hint="eastAsia" w:ascii="黑体" w:hAnsi="黑体" w:eastAsia="黑体" w:cs="黑体"/>
          <w:sz w:val="28"/>
          <w:szCs w:val="28"/>
          <w:lang w:val="en-US" w:eastAsia="zh-CN"/>
        </w:rPr>
      </w:pPr>
      <w:r>
        <w:rPr>
          <w:rStyle w:val="15"/>
          <w:rFonts w:hint="eastAsia" w:ascii="黑体" w:hAnsi="黑体" w:eastAsia="黑体" w:cs="黑体"/>
          <w:sz w:val="28"/>
          <w:szCs w:val="28"/>
          <w:lang w:val="en-US" w:eastAsia="zh-CN"/>
        </w:rPr>
        <w:t>符合性文件</w:t>
      </w:r>
    </w:p>
    <w:p w14:paraId="620139D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26" w:firstLineChars="200"/>
        <w:textAlignment w:val="auto"/>
        <w:rPr>
          <w:rStyle w:val="15"/>
          <w:rFonts w:hint="eastAsia" w:ascii="仿宋" w:hAnsi="仿宋" w:eastAsia="仿宋" w:cs="仿宋"/>
          <w:b w:val="0"/>
          <w:bCs w:val="0"/>
          <w:sz w:val="28"/>
          <w:szCs w:val="28"/>
          <w:lang w:val="en-US" w:eastAsia="zh-CN"/>
        </w:rPr>
      </w:pPr>
      <w:r>
        <w:rPr>
          <w:rStyle w:val="15"/>
          <w:rFonts w:hint="eastAsia" w:ascii="仿宋" w:hAnsi="仿宋" w:eastAsia="仿宋" w:cs="仿宋"/>
          <w:b w:val="0"/>
          <w:bCs w:val="0"/>
          <w:sz w:val="28"/>
          <w:szCs w:val="28"/>
          <w:lang w:val="en-US" w:eastAsia="zh-CN"/>
        </w:rPr>
        <w:t>1.响应书</w:t>
      </w:r>
    </w:p>
    <w:p w14:paraId="6C8085B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26" w:firstLineChars="200"/>
        <w:textAlignment w:val="auto"/>
        <w:rPr>
          <w:rStyle w:val="15"/>
          <w:rFonts w:hint="eastAsia" w:ascii="仿宋" w:hAnsi="仿宋" w:eastAsia="仿宋" w:cs="仿宋"/>
          <w:b w:val="0"/>
          <w:bCs w:val="0"/>
          <w:sz w:val="28"/>
          <w:szCs w:val="28"/>
          <w:lang w:val="en-US" w:eastAsia="zh-CN"/>
        </w:rPr>
      </w:pPr>
      <w:r>
        <w:rPr>
          <w:rStyle w:val="15"/>
          <w:rFonts w:hint="eastAsia" w:ascii="仿宋" w:hAnsi="仿宋" w:eastAsia="仿宋" w:cs="仿宋"/>
          <w:b w:val="0"/>
          <w:bCs w:val="0"/>
          <w:sz w:val="28"/>
          <w:szCs w:val="28"/>
          <w:lang w:val="en-US" w:eastAsia="zh-CN"/>
        </w:rPr>
        <w:t>2.开标一览表</w:t>
      </w:r>
    </w:p>
    <w:p w14:paraId="351FC89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26" w:firstLineChars="200"/>
        <w:textAlignment w:val="auto"/>
        <w:rPr>
          <w:rStyle w:val="15"/>
          <w:rFonts w:hint="eastAsia" w:ascii="仿宋" w:hAnsi="仿宋" w:eastAsia="仿宋" w:cs="仿宋"/>
          <w:b w:val="0"/>
          <w:bCs w:val="0"/>
          <w:sz w:val="28"/>
          <w:szCs w:val="28"/>
          <w:lang w:val="en-US" w:eastAsia="zh-CN"/>
        </w:rPr>
      </w:pPr>
      <w:r>
        <w:rPr>
          <w:rStyle w:val="15"/>
          <w:rFonts w:hint="eastAsia" w:ascii="仿宋" w:hAnsi="仿宋" w:eastAsia="仿宋" w:cs="仿宋"/>
          <w:b w:val="0"/>
          <w:bCs w:val="0"/>
          <w:sz w:val="28"/>
          <w:szCs w:val="28"/>
          <w:lang w:val="en-US" w:eastAsia="zh-CN"/>
        </w:rPr>
        <w:t>3.响应报价明细表</w:t>
      </w:r>
    </w:p>
    <w:p w14:paraId="499C412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26" w:firstLineChars="200"/>
        <w:textAlignment w:val="auto"/>
        <w:rPr>
          <w:rStyle w:val="15"/>
          <w:rFonts w:hint="eastAsia" w:ascii="仿宋" w:hAnsi="仿宋" w:eastAsia="仿宋" w:cs="仿宋"/>
          <w:b w:val="0"/>
          <w:bCs w:val="0"/>
          <w:sz w:val="28"/>
          <w:szCs w:val="28"/>
          <w:lang w:val="en-US" w:eastAsia="zh-CN"/>
        </w:rPr>
      </w:pPr>
      <w:r>
        <w:rPr>
          <w:rStyle w:val="15"/>
          <w:rFonts w:hint="eastAsia" w:ascii="仿宋" w:hAnsi="仿宋" w:eastAsia="仿宋" w:cs="仿宋"/>
          <w:b w:val="0"/>
          <w:bCs w:val="0"/>
          <w:sz w:val="28"/>
          <w:szCs w:val="28"/>
          <w:lang w:val="en-US" w:eastAsia="zh-CN"/>
        </w:rPr>
        <w:t>4.技术规范偏离表</w:t>
      </w:r>
    </w:p>
    <w:p w14:paraId="377D490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26" w:firstLineChars="200"/>
        <w:textAlignment w:val="auto"/>
        <w:rPr>
          <w:rStyle w:val="15"/>
          <w:rFonts w:hint="eastAsia" w:ascii="仿宋" w:hAnsi="仿宋" w:eastAsia="仿宋" w:cs="仿宋"/>
          <w:b w:val="0"/>
          <w:bCs w:val="0"/>
          <w:sz w:val="28"/>
          <w:szCs w:val="28"/>
          <w:lang w:val="en-US" w:eastAsia="zh-CN"/>
        </w:rPr>
      </w:pPr>
      <w:r>
        <w:rPr>
          <w:rStyle w:val="15"/>
          <w:rFonts w:hint="eastAsia" w:ascii="仿宋" w:hAnsi="仿宋" w:eastAsia="仿宋" w:cs="仿宋"/>
          <w:b w:val="0"/>
          <w:bCs w:val="0"/>
          <w:sz w:val="28"/>
          <w:szCs w:val="28"/>
          <w:lang w:val="en-US" w:eastAsia="zh-CN"/>
        </w:rPr>
        <w:t>5.商务条款偏离表</w:t>
      </w:r>
    </w:p>
    <w:p w14:paraId="1203B2E4">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26" w:firstLineChars="200"/>
        <w:textAlignment w:val="auto"/>
        <w:rPr>
          <w:rStyle w:val="15"/>
          <w:rFonts w:hint="default" w:ascii="仿宋" w:hAnsi="仿宋" w:eastAsia="仿宋" w:cs="仿宋"/>
          <w:b w:val="0"/>
          <w:bCs w:val="0"/>
          <w:sz w:val="28"/>
          <w:szCs w:val="28"/>
          <w:lang w:val="en-US" w:eastAsia="zh-CN"/>
        </w:rPr>
      </w:pPr>
      <w:r>
        <w:rPr>
          <w:rStyle w:val="15"/>
          <w:rFonts w:hint="eastAsia" w:ascii="仿宋" w:hAnsi="仿宋" w:eastAsia="仿宋" w:cs="仿宋"/>
          <w:b w:val="0"/>
          <w:bCs w:val="0"/>
          <w:sz w:val="28"/>
          <w:szCs w:val="28"/>
          <w:lang w:val="en-US" w:eastAsia="zh-CN"/>
        </w:rPr>
        <w:t>6.投标文件规范性、符合性：投标文件的签署、盖章、涂改、删除、插字、公章使用等符合招标文件要求；投标文件文件的格式、文字、目录等符合招标文件要求或对投标无实质性影响。</w:t>
      </w:r>
    </w:p>
    <w:p w14:paraId="2AA7B2FE">
      <w:pPr>
        <w:pStyle w:val="5"/>
        <w:pageBreakBefore w:val="0"/>
        <w:kinsoku/>
        <w:overflowPunct/>
        <w:topLinePunct w:val="0"/>
        <w:bidi w:val="0"/>
        <w:spacing w:line="480" w:lineRule="exact"/>
        <w:rPr>
          <w:rFonts w:ascii="宋体" w:hAnsi="宋体"/>
          <w:b w:val="0"/>
          <w:sz w:val="24"/>
        </w:rPr>
      </w:pPr>
    </w:p>
    <w:p w14:paraId="04DAF107">
      <w:pPr>
        <w:rPr>
          <w:rFonts w:hint="eastAsia" w:ascii="黑体" w:hAnsi="黑体" w:eastAsia="黑体" w:cs="黑体"/>
          <w:sz w:val="44"/>
          <w:szCs w:val="44"/>
        </w:rPr>
      </w:pPr>
      <w:bookmarkStart w:id="9" w:name="_Toc46746046"/>
      <w:r>
        <w:rPr>
          <w:rFonts w:hint="eastAsia" w:ascii="黑体" w:hAnsi="黑体" w:eastAsia="黑体" w:cs="黑体"/>
          <w:sz w:val="44"/>
          <w:szCs w:val="44"/>
        </w:rPr>
        <w:br w:type="page"/>
      </w:r>
    </w:p>
    <w:p w14:paraId="23E1846C">
      <w:pPr>
        <w:pStyle w:val="11"/>
        <w:pageBreakBefore w:val="0"/>
        <w:kinsoku/>
        <w:overflowPunct/>
        <w:topLinePunct w:val="0"/>
        <w:bidi w:val="0"/>
        <w:spacing w:after="0" w:afterLines="0"/>
        <w:ind w:firstLine="321"/>
        <w:jc w:val="center"/>
        <w:rPr>
          <w:rFonts w:hint="eastAsia" w:ascii="黑体" w:hAnsi="黑体" w:eastAsia="黑体" w:cs="黑体"/>
          <w:b/>
          <w:sz w:val="44"/>
          <w:szCs w:val="44"/>
        </w:rPr>
      </w:pPr>
      <w:r>
        <w:rPr>
          <w:rFonts w:hint="eastAsia" w:ascii="黑体" w:hAnsi="黑体" w:eastAsia="黑体" w:cs="黑体"/>
          <w:sz w:val="44"/>
          <w:szCs w:val="44"/>
        </w:rPr>
        <w:t>第四部分</w:t>
      </w:r>
      <w:r>
        <w:rPr>
          <w:rFonts w:hint="eastAsia" w:ascii="黑体" w:hAnsi="黑体" w:eastAsia="黑体" w:cs="黑体"/>
          <w:sz w:val="44"/>
          <w:szCs w:val="44"/>
          <w:lang w:val="en-US" w:eastAsia="zh-CN"/>
        </w:rPr>
        <w:t xml:space="preserve">  </w:t>
      </w:r>
      <w:r>
        <w:rPr>
          <w:rFonts w:hint="eastAsia" w:ascii="黑体" w:hAnsi="黑体" w:eastAsia="黑体" w:cs="黑体"/>
          <w:sz w:val="44"/>
          <w:szCs w:val="44"/>
        </w:rPr>
        <w:t>响应方须知</w:t>
      </w:r>
      <w:bookmarkEnd w:id="9"/>
    </w:p>
    <w:p w14:paraId="35252BB0">
      <w:pPr>
        <w:pageBreakBefore w:val="0"/>
        <w:kinsoku/>
        <w:overflowPunct/>
        <w:topLinePunct w:val="0"/>
        <w:bidi w:val="0"/>
        <w:spacing w:line="460" w:lineRule="exact"/>
        <w:jc w:val="center"/>
        <w:rPr>
          <w:rFonts w:hint="eastAsia" w:ascii="黑体" w:hAnsi="黑体" w:eastAsia="黑体" w:cs="黑体"/>
          <w:sz w:val="28"/>
          <w:szCs w:val="28"/>
        </w:rPr>
      </w:pPr>
      <w:r>
        <w:rPr>
          <w:rFonts w:hint="eastAsia" w:ascii="黑体" w:hAnsi="黑体" w:eastAsia="黑体" w:cs="黑体"/>
          <w:sz w:val="28"/>
          <w:szCs w:val="28"/>
        </w:rPr>
        <w:t>Ⅰ  一般规定</w:t>
      </w:r>
    </w:p>
    <w:p w14:paraId="6E2C3433">
      <w:pPr>
        <w:pageBreakBefore w:val="0"/>
        <w:numPr>
          <w:ilvl w:val="0"/>
          <w:numId w:val="2"/>
        </w:numPr>
        <w:kinsoku/>
        <w:overflowPunct/>
        <w:topLinePunct w:val="0"/>
        <w:bidi w:val="0"/>
        <w:spacing w:line="460" w:lineRule="exact"/>
        <w:ind w:left="48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合格响应方的范围</w:t>
      </w:r>
    </w:p>
    <w:p w14:paraId="3D00A92D">
      <w:pPr>
        <w:pageBreakBefore w:val="0"/>
        <w:numPr>
          <w:ilvl w:val="0"/>
          <w:numId w:val="0"/>
        </w:numPr>
        <w:kinsoku/>
        <w:overflowPunct/>
        <w:topLinePunct w:val="0"/>
        <w:bidi w:val="0"/>
        <w:spacing w:line="460" w:lineRule="exact"/>
        <w:ind w:firstLine="526" w:firstLineChars="200"/>
        <w:rPr>
          <w:rFonts w:hint="eastAsia" w:ascii="仿宋" w:hAnsi="仿宋" w:eastAsia="仿宋" w:cs="仿宋"/>
          <w:sz w:val="28"/>
          <w:szCs w:val="28"/>
        </w:rPr>
      </w:pPr>
      <w:r>
        <w:rPr>
          <w:rFonts w:hint="eastAsia" w:ascii="仿宋" w:hAnsi="仿宋" w:eastAsia="仿宋" w:cs="仿宋"/>
          <w:sz w:val="28"/>
          <w:szCs w:val="28"/>
        </w:rPr>
        <w:t>响应方应严格遵守《中华人民共和国政府采购法》及国家相关的法律、法规。</w:t>
      </w:r>
    </w:p>
    <w:p w14:paraId="2D99021D">
      <w:pPr>
        <w:pageBreakBefore w:val="0"/>
        <w:numPr>
          <w:ilvl w:val="0"/>
          <w:numId w:val="2"/>
        </w:numPr>
        <w:kinsoku/>
        <w:overflowPunct/>
        <w:topLinePunct w:val="0"/>
        <w:bidi w:val="0"/>
        <w:spacing w:line="460" w:lineRule="exact"/>
        <w:ind w:left="48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响应费用</w:t>
      </w:r>
    </w:p>
    <w:p w14:paraId="35C1B2D6">
      <w:pPr>
        <w:pageBreakBefore w:val="0"/>
        <w:numPr>
          <w:ilvl w:val="0"/>
          <w:numId w:val="0"/>
        </w:numPr>
        <w:kinsoku/>
        <w:overflowPunct/>
        <w:topLinePunct w:val="0"/>
        <w:bidi w:val="0"/>
        <w:spacing w:line="460" w:lineRule="exact"/>
        <w:ind w:firstLine="526" w:firstLineChars="200"/>
        <w:rPr>
          <w:rFonts w:hint="eastAsia" w:ascii="仿宋" w:hAnsi="仿宋" w:eastAsia="仿宋" w:cs="仿宋"/>
          <w:sz w:val="28"/>
          <w:szCs w:val="28"/>
        </w:rPr>
      </w:pPr>
      <w:r>
        <w:rPr>
          <w:rFonts w:hint="eastAsia" w:ascii="仿宋" w:hAnsi="仿宋" w:eastAsia="仿宋" w:cs="仿宋"/>
          <w:sz w:val="28"/>
          <w:szCs w:val="28"/>
        </w:rPr>
        <w:t>无论采购、开标、评标过程中的作法和结果如何，响应方自行承担与响应有关的全部费用、损失及风险。</w:t>
      </w:r>
    </w:p>
    <w:p w14:paraId="0E976C7B">
      <w:pPr>
        <w:pageBreakBefore w:val="0"/>
        <w:kinsoku/>
        <w:overflowPunct/>
        <w:topLinePunct w:val="0"/>
        <w:bidi w:val="0"/>
        <w:spacing w:line="460" w:lineRule="exact"/>
        <w:ind w:firstLine="446" w:firstLineChars="200"/>
        <w:rPr>
          <w:rFonts w:hint="eastAsia" w:ascii="宋体" w:hAnsi="宋体"/>
          <w:sz w:val="24"/>
        </w:rPr>
      </w:pPr>
    </w:p>
    <w:p w14:paraId="0E3F2A93">
      <w:pPr>
        <w:pageBreakBefore w:val="0"/>
        <w:kinsoku/>
        <w:overflowPunct/>
        <w:topLinePunct w:val="0"/>
        <w:bidi w:val="0"/>
        <w:spacing w:line="460" w:lineRule="exact"/>
        <w:jc w:val="center"/>
        <w:rPr>
          <w:rFonts w:hint="eastAsia" w:ascii="黑体" w:hAnsi="黑体" w:eastAsia="黑体" w:cs="黑体"/>
          <w:sz w:val="28"/>
          <w:szCs w:val="28"/>
        </w:rPr>
      </w:pPr>
      <w:r>
        <w:rPr>
          <w:rFonts w:hint="eastAsia" w:ascii="黑体" w:hAnsi="黑体" w:eastAsia="黑体" w:cs="黑体"/>
          <w:sz w:val="28"/>
          <w:szCs w:val="28"/>
        </w:rPr>
        <w:t>Ⅱ  谈判文件</w:t>
      </w:r>
    </w:p>
    <w:p w14:paraId="2ADE3121">
      <w:pPr>
        <w:pageBreakBefore w:val="0"/>
        <w:kinsoku/>
        <w:overflowPunct/>
        <w:topLinePunct w:val="0"/>
        <w:bidi w:val="0"/>
        <w:spacing w:line="460" w:lineRule="exact"/>
        <w:ind w:firstLine="526" w:firstLineChars="200"/>
        <w:rPr>
          <w:rFonts w:hint="eastAsia" w:ascii="仿宋" w:hAnsi="仿宋" w:eastAsia="仿宋" w:cs="仿宋"/>
          <w:b/>
          <w:bCs/>
          <w:sz w:val="28"/>
          <w:szCs w:val="28"/>
        </w:rPr>
      </w:pPr>
      <w:r>
        <w:rPr>
          <w:rFonts w:hint="eastAsia" w:ascii="仿宋" w:hAnsi="仿宋" w:eastAsia="仿宋" w:cs="仿宋"/>
          <w:b/>
          <w:bCs/>
          <w:sz w:val="28"/>
          <w:szCs w:val="28"/>
        </w:rPr>
        <w:t>一、谈判文件</w:t>
      </w:r>
    </w:p>
    <w:p w14:paraId="11C7C02A">
      <w:pPr>
        <w:pageBreakBefore w:val="0"/>
        <w:kinsoku/>
        <w:overflowPunct/>
        <w:topLinePunct w:val="0"/>
        <w:bidi w:val="0"/>
        <w:spacing w:line="460" w:lineRule="exact"/>
        <w:rPr>
          <w:rFonts w:hint="eastAsia" w:ascii="仿宋" w:hAnsi="仿宋" w:eastAsia="仿宋" w:cs="仿宋"/>
          <w:sz w:val="28"/>
          <w:szCs w:val="28"/>
        </w:rPr>
      </w:pPr>
      <w:r>
        <w:rPr>
          <w:rFonts w:hint="eastAsia" w:ascii="仿宋" w:hAnsi="仿宋" w:eastAsia="仿宋" w:cs="仿宋"/>
          <w:sz w:val="28"/>
          <w:szCs w:val="28"/>
        </w:rPr>
        <w:t xml:space="preserve">    1</w:t>
      </w:r>
      <w:r>
        <w:rPr>
          <w:rFonts w:hint="eastAsia" w:ascii="仿宋" w:hAnsi="仿宋" w:eastAsia="仿宋" w:cs="仿宋"/>
          <w:sz w:val="28"/>
          <w:szCs w:val="28"/>
          <w:lang w:val="en-US" w:eastAsia="zh-CN"/>
        </w:rPr>
        <w:t>.</w:t>
      </w:r>
      <w:r>
        <w:rPr>
          <w:rFonts w:hint="eastAsia" w:ascii="仿宋" w:hAnsi="仿宋" w:eastAsia="仿宋" w:cs="仿宋"/>
          <w:sz w:val="28"/>
          <w:szCs w:val="28"/>
        </w:rPr>
        <w:t>谈判文件由谈判文件总目录所列内容组成。</w:t>
      </w:r>
    </w:p>
    <w:p w14:paraId="5536D126">
      <w:pPr>
        <w:pageBreakBefore w:val="0"/>
        <w:kinsoku/>
        <w:overflowPunct/>
        <w:topLinePunct w:val="0"/>
        <w:bidi w:val="0"/>
        <w:spacing w:line="460" w:lineRule="exact"/>
        <w:rPr>
          <w:rFonts w:hint="eastAsia" w:ascii="仿宋" w:hAnsi="仿宋" w:eastAsia="仿宋" w:cs="仿宋"/>
          <w:sz w:val="28"/>
          <w:szCs w:val="28"/>
        </w:rPr>
      </w:pPr>
      <w:r>
        <w:rPr>
          <w:rFonts w:hint="eastAsia" w:ascii="仿宋" w:hAnsi="仿宋" w:eastAsia="仿宋" w:cs="仿宋"/>
          <w:sz w:val="28"/>
          <w:szCs w:val="28"/>
        </w:rPr>
        <w:t xml:space="preserve">    2</w:t>
      </w:r>
      <w:r>
        <w:rPr>
          <w:rFonts w:hint="eastAsia" w:ascii="仿宋" w:hAnsi="仿宋" w:eastAsia="仿宋" w:cs="仿宋"/>
          <w:sz w:val="28"/>
          <w:szCs w:val="28"/>
          <w:lang w:val="en-US" w:eastAsia="zh-CN"/>
        </w:rPr>
        <w:t>.</w:t>
      </w:r>
      <w:r>
        <w:rPr>
          <w:rFonts w:hint="eastAsia" w:ascii="仿宋" w:hAnsi="仿宋" w:eastAsia="仿宋" w:cs="仿宋"/>
          <w:sz w:val="28"/>
          <w:szCs w:val="28"/>
        </w:rPr>
        <w:t>响应方应详细阅读谈判文件的全部内容，承认并履行谈判文件的各项规定，按谈判文件的要求提供响应文件和真实准确的文件、资料，否则，可能导致响应被拒绝。</w:t>
      </w:r>
    </w:p>
    <w:p w14:paraId="660BCC02">
      <w:pPr>
        <w:pageBreakBefore w:val="0"/>
        <w:kinsoku/>
        <w:overflowPunct/>
        <w:topLinePunct w:val="0"/>
        <w:bidi w:val="0"/>
        <w:spacing w:line="460" w:lineRule="exact"/>
        <w:ind w:firstLine="450"/>
        <w:rPr>
          <w:rFonts w:hint="eastAsia" w:ascii="仿宋" w:hAnsi="仿宋" w:eastAsia="仿宋" w:cs="仿宋"/>
          <w:b/>
          <w:bCs/>
          <w:sz w:val="28"/>
          <w:szCs w:val="28"/>
        </w:rPr>
      </w:pPr>
      <w:r>
        <w:rPr>
          <w:rFonts w:hint="eastAsia" w:ascii="仿宋" w:hAnsi="仿宋" w:eastAsia="仿宋" w:cs="仿宋"/>
          <w:b/>
          <w:bCs/>
          <w:sz w:val="28"/>
          <w:szCs w:val="28"/>
        </w:rPr>
        <w:t>二、谈判文件的修改</w:t>
      </w:r>
    </w:p>
    <w:p w14:paraId="5F83F3D8">
      <w:pPr>
        <w:pageBreakBefore w:val="0"/>
        <w:kinsoku/>
        <w:overflowPunct/>
        <w:topLinePunct w:val="0"/>
        <w:bidi w:val="0"/>
        <w:spacing w:line="460" w:lineRule="exact"/>
        <w:ind w:firstLine="45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z w:val="28"/>
          <w:szCs w:val="28"/>
        </w:rPr>
        <w:t>在响应截止时间前，招标方可对谈判文件用补充文件的方式进行修改。</w:t>
      </w:r>
    </w:p>
    <w:p w14:paraId="187AD5DC">
      <w:pPr>
        <w:pageBreakBefore w:val="0"/>
        <w:kinsoku/>
        <w:overflowPunct/>
        <w:topLinePunct w:val="0"/>
        <w:bidi w:val="0"/>
        <w:spacing w:line="460" w:lineRule="exact"/>
        <w:rPr>
          <w:rFonts w:hint="eastAsia" w:ascii="仿宋" w:hAnsi="仿宋" w:eastAsia="仿宋" w:cs="仿宋"/>
          <w:sz w:val="28"/>
          <w:szCs w:val="28"/>
        </w:rPr>
      </w:pPr>
      <w:r>
        <w:rPr>
          <w:rFonts w:hint="eastAsia" w:ascii="仿宋" w:hAnsi="仿宋" w:eastAsia="仿宋" w:cs="仿宋"/>
          <w:sz w:val="28"/>
          <w:szCs w:val="28"/>
        </w:rPr>
        <w:t xml:space="preserve">    2</w:t>
      </w:r>
      <w:r>
        <w:rPr>
          <w:rFonts w:hint="eastAsia" w:ascii="仿宋" w:hAnsi="仿宋" w:eastAsia="仿宋" w:cs="仿宋"/>
          <w:sz w:val="28"/>
          <w:szCs w:val="28"/>
          <w:lang w:val="en-US" w:eastAsia="zh-CN"/>
        </w:rPr>
        <w:t>.</w:t>
      </w:r>
      <w:r>
        <w:rPr>
          <w:rFonts w:hint="eastAsia" w:ascii="仿宋" w:hAnsi="仿宋" w:eastAsia="仿宋" w:cs="仿宋"/>
          <w:sz w:val="28"/>
          <w:szCs w:val="28"/>
        </w:rPr>
        <w:t>对谈判文件的修改，将以书面的形式或通过指定网络媒体告知已领取谈判文件的每一响应方，补充文件将作为谈判文件的组成部分，对所有响应方有约束力。</w:t>
      </w:r>
    </w:p>
    <w:p w14:paraId="4677DD89">
      <w:pPr>
        <w:pageBreakBefore w:val="0"/>
        <w:kinsoku/>
        <w:overflowPunct/>
        <w:topLinePunct w:val="0"/>
        <w:bidi w:val="0"/>
        <w:spacing w:line="460" w:lineRule="exact"/>
        <w:ind w:firstLine="45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w:t>
      </w:r>
      <w:r>
        <w:rPr>
          <w:rFonts w:hint="eastAsia" w:ascii="仿宋" w:hAnsi="仿宋" w:eastAsia="仿宋" w:cs="仿宋"/>
          <w:sz w:val="28"/>
          <w:szCs w:val="28"/>
        </w:rPr>
        <w:t>为使响应方有足够的时间按谈判文件的修改要求考虑修正响应文件，招标方可酌情推迟响应的截止日期和开标日期，并将此变更通知上述每一响应方。</w:t>
      </w:r>
    </w:p>
    <w:p w14:paraId="2C86A313">
      <w:pPr>
        <w:pageBreakBefore w:val="0"/>
        <w:kinsoku/>
        <w:overflowPunct/>
        <w:topLinePunct w:val="0"/>
        <w:bidi w:val="0"/>
        <w:spacing w:line="460" w:lineRule="exact"/>
        <w:ind w:firstLine="450"/>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val="en-US" w:eastAsia="zh-CN"/>
        </w:rPr>
        <w:t>.</w:t>
      </w:r>
      <w:r>
        <w:rPr>
          <w:rFonts w:hint="eastAsia" w:ascii="仿宋" w:hAnsi="仿宋" w:eastAsia="仿宋" w:cs="仿宋"/>
          <w:sz w:val="28"/>
          <w:szCs w:val="28"/>
        </w:rPr>
        <w:t>招标方推迟响应截止时间时，将以书面或公告的形式通知所有响应方。在这种情况下，招标方和响应方的权利和义务将受到新截止期的约束。</w:t>
      </w:r>
    </w:p>
    <w:p w14:paraId="08EC541E">
      <w:pPr>
        <w:pageBreakBefore w:val="0"/>
        <w:kinsoku/>
        <w:overflowPunct/>
        <w:topLinePunct w:val="0"/>
        <w:bidi w:val="0"/>
        <w:spacing w:line="460" w:lineRule="exact"/>
        <w:ind w:firstLine="450"/>
        <w:rPr>
          <w:rFonts w:hint="eastAsia" w:ascii="宋体" w:hAnsi="宋体"/>
          <w:sz w:val="24"/>
        </w:rPr>
      </w:pPr>
    </w:p>
    <w:p w14:paraId="4971613D">
      <w:pPr>
        <w:pageBreakBefore w:val="0"/>
        <w:kinsoku/>
        <w:overflowPunct/>
        <w:topLinePunct w:val="0"/>
        <w:bidi w:val="0"/>
        <w:spacing w:line="460" w:lineRule="exact"/>
        <w:jc w:val="center"/>
        <w:rPr>
          <w:rFonts w:hint="eastAsia" w:ascii="黑体" w:hAnsi="黑体" w:eastAsia="黑体" w:cs="黑体"/>
          <w:sz w:val="28"/>
          <w:szCs w:val="28"/>
        </w:rPr>
      </w:pPr>
      <w:r>
        <w:rPr>
          <w:rFonts w:hint="eastAsia" w:ascii="黑体" w:hAnsi="黑体" w:eastAsia="黑体" w:cs="黑体"/>
          <w:sz w:val="28"/>
          <w:szCs w:val="28"/>
        </w:rPr>
        <w:t>Ⅲ  开标及评标</w:t>
      </w:r>
    </w:p>
    <w:p w14:paraId="11BE9421">
      <w:pPr>
        <w:pageBreakBefore w:val="0"/>
        <w:kinsoku/>
        <w:overflowPunct/>
        <w:topLinePunct w:val="0"/>
        <w:bidi w:val="0"/>
        <w:spacing w:line="460" w:lineRule="exact"/>
        <w:ind w:firstLine="223" w:firstLineChars="100"/>
        <w:rPr>
          <w:rFonts w:hint="eastAsia" w:ascii="仿宋" w:hAnsi="仿宋" w:eastAsia="仿宋" w:cs="仿宋"/>
          <w:sz w:val="28"/>
          <w:szCs w:val="28"/>
        </w:rPr>
      </w:pPr>
      <w:r>
        <w:rPr>
          <w:rFonts w:hint="eastAsia" w:ascii="宋体" w:hAnsi="宋体"/>
          <w:sz w:val="24"/>
        </w:rPr>
        <w:t xml:space="preserve"> </w:t>
      </w:r>
      <w:r>
        <w:rPr>
          <w:rFonts w:hint="eastAsia" w:ascii="宋体" w:hAnsi="宋体"/>
          <w:b/>
          <w:bCs/>
          <w:sz w:val="24"/>
        </w:rPr>
        <w:t xml:space="preserve"> </w:t>
      </w:r>
      <w:r>
        <w:rPr>
          <w:rFonts w:hint="eastAsia" w:ascii="仿宋" w:hAnsi="仿宋" w:eastAsia="仿宋" w:cs="仿宋"/>
          <w:b/>
          <w:bCs/>
          <w:sz w:val="28"/>
          <w:szCs w:val="28"/>
        </w:rPr>
        <w:t>一、开标</w:t>
      </w:r>
    </w:p>
    <w:p w14:paraId="6C601418">
      <w:pPr>
        <w:pageBreakBefore w:val="0"/>
        <w:kinsoku/>
        <w:overflowPunct/>
        <w:topLinePunct w:val="0"/>
        <w:bidi w:val="0"/>
        <w:spacing w:line="460" w:lineRule="exact"/>
        <w:ind w:firstLine="45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z w:val="28"/>
          <w:szCs w:val="28"/>
        </w:rPr>
        <w:t>采购代理机构按谈判文件规定的时间、地点主持开标。开标会议在监督单位的监督下由采购人或采购代理机构组织并主持，采购人代表及有关工作人员参加。</w:t>
      </w:r>
    </w:p>
    <w:p w14:paraId="3AC0EF30">
      <w:pPr>
        <w:pageBreakBefore w:val="0"/>
        <w:kinsoku/>
        <w:overflowPunct/>
        <w:topLinePunct w:val="0"/>
        <w:bidi w:val="0"/>
        <w:spacing w:line="460" w:lineRule="exact"/>
        <w:ind w:firstLine="450"/>
        <w:rPr>
          <w:rFonts w:hint="eastAsia" w:ascii="仿宋" w:hAnsi="仿宋" w:eastAsia="仿宋" w:cs="仿宋"/>
          <w:sz w:val="28"/>
          <w:szCs w:val="28"/>
        </w:rPr>
      </w:pPr>
      <w:r>
        <w:rPr>
          <w:rFonts w:hint="eastAsia" w:ascii="仿宋" w:hAnsi="仿宋" w:eastAsia="仿宋" w:cs="仿宋"/>
          <w:sz w:val="28"/>
          <w:szCs w:val="28"/>
        </w:rPr>
        <w:t>2、招标方在开标仪式上，将公布响应方的名称。</w:t>
      </w:r>
    </w:p>
    <w:p w14:paraId="61468BB6">
      <w:pPr>
        <w:pageBreakBefore w:val="0"/>
        <w:kinsoku/>
        <w:overflowPunct/>
        <w:topLinePunct w:val="0"/>
        <w:bidi w:val="0"/>
        <w:spacing w:line="460" w:lineRule="exact"/>
        <w:ind w:firstLine="450"/>
        <w:rPr>
          <w:rFonts w:hint="eastAsia" w:ascii="仿宋" w:hAnsi="仿宋" w:eastAsia="仿宋" w:cs="仿宋"/>
          <w:b/>
          <w:bCs/>
          <w:sz w:val="28"/>
          <w:szCs w:val="28"/>
        </w:rPr>
      </w:pPr>
      <w:r>
        <w:rPr>
          <w:rFonts w:hint="eastAsia" w:ascii="仿宋" w:hAnsi="仿宋" w:eastAsia="仿宋" w:cs="仿宋"/>
          <w:b/>
          <w:bCs/>
          <w:sz w:val="28"/>
          <w:szCs w:val="28"/>
        </w:rPr>
        <w:t>二、评标</w:t>
      </w:r>
    </w:p>
    <w:p w14:paraId="51C3316C">
      <w:pPr>
        <w:pageBreakBefore w:val="0"/>
        <w:kinsoku/>
        <w:overflowPunct/>
        <w:topLinePunct w:val="0"/>
        <w:bidi w:val="0"/>
        <w:spacing w:line="460" w:lineRule="exact"/>
        <w:ind w:firstLine="450"/>
        <w:rPr>
          <w:rFonts w:hint="eastAsia" w:ascii="仿宋" w:hAnsi="仿宋" w:eastAsia="仿宋" w:cs="仿宋"/>
          <w:sz w:val="28"/>
          <w:szCs w:val="28"/>
        </w:rPr>
      </w:pPr>
      <w:r>
        <w:rPr>
          <w:rFonts w:hint="eastAsia" w:ascii="仿宋" w:hAnsi="仿宋" w:eastAsia="仿宋" w:cs="仿宋"/>
          <w:sz w:val="28"/>
          <w:szCs w:val="28"/>
        </w:rPr>
        <w:t>（一）采购人根据招标项目特点组建评标委员会，对具备实质性响应的响应文件进行评审和比较。评标委员会由评标专家、采购人代表组成。</w:t>
      </w:r>
    </w:p>
    <w:p w14:paraId="72FB29AE">
      <w:pPr>
        <w:pageBreakBefore w:val="0"/>
        <w:kinsoku/>
        <w:overflowPunct/>
        <w:topLinePunct w:val="0"/>
        <w:bidi w:val="0"/>
        <w:spacing w:line="460" w:lineRule="exact"/>
        <w:ind w:firstLine="526" w:firstLineChars="200"/>
        <w:rPr>
          <w:rFonts w:hint="eastAsia" w:ascii="仿宋" w:hAnsi="仿宋" w:eastAsia="仿宋" w:cs="仿宋"/>
          <w:spacing w:val="8"/>
          <w:kern w:val="0"/>
          <w:sz w:val="28"/>
          <w:szCs w:val="28"/>
        </w:rPr>
      </w:pPr>
      <w:r>
        <w:rPr>
          <w:rFonts w:hint="eastAsia" w:ascii="仿宋" w:hAnsi="仿宋" w:eastAsia="仿宋" w:cs="仿宋"/>
          <w:sz w:val="28"/>
          <w:szCs w:val="28"/>
        </w:rPr>
        <w:t>（二）</w:t>
      </w:r>
      <w:r>
        <w:rPr>
          <w:rFonts w:hint="eastAsia" w:ascii="仿宋" w:hAnsi="仿宋" w:eastAsia="仿宋" w:cs="仿宋"/>
          <w:spacing w:val="8"/>
          <w:kern w:val="0"/>
          <w:sz w:val="28"/>
          <w:szCs w:val="28"/>
        </w:rPr>
        <w:t>响应文件中开标一览表(报价表)内容与响应文件中明细表内容不一致的，以开标一览表(报价表)为准。</w:t>
      </w:r>
    </w:p>
    <w:p w14:paraId="41FD6D0D">
      <w:pPr>
        <w:pageBreakBefore w:val="0"/>
        <w:kinsoku/>
        <w:overflowPunct/>
        <w:topLinePunct w:val="0"/>
        <w:bidi w:val="0"/>
        <w:spacing w:line="460" w:lineRule="exact"/>
        <w:ind w:firstLine="558" w:firstLineChars="200"/>
        <w:rPr>
          <w:rFonts w:hint="eastAsia" w:ascii="仿宋" w:hAnsi="仿宋" w:eastAsia="仿宋" w:cs="仿宋"/>
          <w:spacing w:val="8"/>
          <w:kern w:val="0"/>
          <w:sz w:val="28"/>
          <w:szCs w:val="28"/>
        </w:rPr>
      </w:pPr>
      <w:r>
        <w:rPr>
          <w:rFonts w:hint="eastAsia" w:ascii="仿宋" w:hAnsi="仿宋" w:eastAsia="仿宋" w:cs="仿宋"/>
          <w:spacing w:val="8"/>
          <w:kern w:val="0"/>
          <w:sz w:val="28"/>
          <w:szCs w:val="28"/>
        </w:rPr>
        <w:t>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14:paraId="72E06259">
      <w:pPr>
        <w:pageBreakBefore w:val="0"/>
        <w:kinsoku/>
        <w:overflowPunct/>
        <w:topLinePunct w:val="0"/>
        <w:bidi w:val="0"/>
        <w:spacing w:line="460" w:lineRule="exact"/>
        <w:ind w:firstLine="526" w:firstLineChars="200"/>
        <w:rPr>
          <w:rFonts w:hint="eastAsia" w:ascii="仿宋" w:hAnsi="仿宋" w:eastAsia="仿宋" w:cs="仿宋"/>
          <w:sz w:val="28"/>
          <w:szCs w:val="28"/>
        </w:rPr>
      </w:pPr>
      <w:r>
        <w:rPr>
          <w:rFonts w:hint="eastAsia" w:ascii="仿宋" w:hAnsi="仿宋" w:eastAsia="仿宋" w:cs="仿宋"/>
          <w:sz w:val="28"/>
          <w:szCs w:val="28"/>
        </w:rPr>
        <w:t>（三）评标原则：评标严格按照谈判文件的要求和条件进行。在项目预算范围内考虑以下因素：</w:t>
      </w:r>
    </w:p>
    <w:p w14:paraId="583E715E">
      <w:pPr>
        <w:pageBreakBefore w:val="0"/>
        <w:kinsoku/>
        <w:overflowPunct/>
        <w:topLinePunct w:val="0"/>
        <w:bidi w:val="0"/>
        <w:spacing w:line="460" w:lineRule="exact"/>
        <w:ind w:firstLine="526"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z w:val="28"/>
          <w:szCs w:val="28"/>
        </w:rPr>
        <w:t>产品质量、技术方面。</w:t>
      </w:r>
    </w:p>
    <w:p w14:paraId="4190506C">
      <w:pPr>
        <w:pageBreakBefore w:val="0"/>
        <w:kinsoku/>
        <w:overflowPunct/>
        <w:topLinePunct w:val="0"/>
        <w:bidi w:val="0"/>
        <w:spacing w:line="460" w:lineRule="exact"/>
        <w:ind w:firstLine="526" w:firstLineChars="2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w:t>
      </w:r>
      <w:r>
        <w:rPr>
          <w:rFonts w:hint="eastAsia" w:ascii="仿宋" w:hAnsi="仿宋" w:eastAsia="仿宋" w:cs="仿宋"/>
          <w:sz w:val="28"/>
          <w:szCs w:val="28"/>
        </w:rPr>
        <w:t>响应者的资信情况和履约能力。</w:t>
      </w:r>
    </w:p>
    <w:p w14:paraId="1CE3D22F">
      <w:pPr>
        <w:pageBreakBefore w:val="0"/>
        <w:kinsoku/>
        <w:overflowPunct/>
        <w:topLinePunct w:val="0"/>
        <w:bidi w:val="0"/>
        <w:spacing w:line="460" w:lineRule="exact"/>
        <w:ind w:firstLine="526" w:firstLineChars="20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w:t>
      </w:r>
      <w:r>
        <w:rPr>
          <w:rFonts w:hint="eastAsia" w:ascii="仿宋" w:hAnsi="仿宋" w:eastAsia="仿宋" w:cs="仿宋"/>
          <w:sz w:val="28"/>
          <w:szCs w:val="28"/>
        </w:rPr>
        <w:t>报价。</w:t>
      </w:r>
    </w:p>
    <w:p w14:paraId="45B797D4">
      <w:pPr>
        <w:pageBreakBefore w:val="0"/>
        <w:kinsoku/>
        <w:overflowPunct/>
        <w:topLinePunct w:val="0"/>
        <w:bidi w:val="0"/>
        <w:spacing w:line="460" w:lineRule="exact"/>
        <w:ind w:firstLine="526" w:firstLineChars="200"/>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val="en-US" w:eastAsia="zh-CN"/>
        </w:rPr>
        <w:t>.</w:t>
      </w:r>
      <w:r>
        <w:rPr>
          <w:rFonts w:hint="eastAsia" w:ascii="仿宋" w:hAnsi="仿宋" w:eastAsia="仿宋" w:cs="仿宋"/>
          <w:sz w:val="28"/>
          <w:szCs w:val="28"/>
        </w:rPr>
        <w:t>其他。</w:t>
      </w:r>
    </w:p>
    <w:p w14:paraId="562A75C7">
      <w:pPr>
        <w:pageBreakBefore w:val="0"/>
        <w:kinsoku/>
        <w:overflowPunct/>
        <w:topLinePunct w:val="0"/>
        <w:bidi w:val="0"/>
        <w:spacing w:line="460" w:lineRule="exact"/>
        <w:ind w:firstLine="240"/>
        <w:rPr>
          <w:rFonts w:hint="eastAsia" w:ascii="仿宋" w:hAnsi="仿宋" w:eastAsia="仿宋" w:cs="仿宋"/>
          <w:sz w:val="28"/>
          <w:szCs w:val="28"/>
        </w:rPr>
      </w:pPr>
      <w:r>
        <w:rPr>
          <w:rFonts w:hint="eastAsia" w:ascii="仿宋" w:hAnsi="仿宋" w:eastAsia="仿宋" w:cs="仿宋"/>
          <w:sz w:val="28"/>
          <w:szCs w:val="28"/>
        </w:rPr>
        <w:t>（四）评标过程保密</w:t>
      </w:r>
    </w:p>
    <w:p w14:paraId="17520FAA">
      <w:pPr>
        <w:pageBreakBefore w:val="0"/>
        <w:kinsoku/>
        <w:overflowPunct/>
        <w:topLinePunct w:val="0"/>
        <w:bidi w:val="0"/>
        <w:spacing w:line="460" w:lineRule="exact"/>
        <w:rPr>
          <w:rFonts w:hint="eastAsia" w:ascii="仿宋" w:hAnsi="仿宋" w:eastAsia="仿宋" w:cs="仿宋"/>
          <w:sz w:val="28"/>
          <w:szCs w:val="28"/>
        </w:rPr>
      </w:pPr>
      <w:r>
        <w:rPr>
          <w:rFonts w:hint="eastAsia" w:ascii="仿宋" w:hAnsi="仿宋" w:eastAsia="仿宋" w:cs="仿宋"/>
          <w:sz w:val="28"/>
          <w:szCs w:val="28"/>
        </w:rPr>
        <w:t xml:space="preserve">    1</w:t>
      </w:r>
      <w:r>
        <w:rPr>
          <w:rFonts w:hint="eastAsia" w:ascii="仿宋" w:hAnsi="仿宋" w:eastAsia="仿宋" w:cs="仿宋"/>
          <w:sz w:val="28"/>
          <w:szCs w:val="28"/>
          <w:lang w:val="en-US" w:eastAsia="zh-CN"/>
        </w:rPr>
        <w:t>.</w:t>
      </w:r>
      <w:r>
        <w:rPr>
          <w:rFonts w:hint="eastAsia" w:ascii="仿宋" w:hAnsi="仿宋" w:eastAsia="仿宋" w:cs="仿宋"/>
          <w:sz w:val="28"/>
          <w:szCs w:val="28"/>
        </w:rPr>
        <w:t>开标后,直到授予响应方合同止,凡属于审查、澄清、评价和比较响应的所有资料及授标意向等，均不得向响应方或其他无关的人员透露。</w:t>
      </w:r>
    </w:p>
    <w:p w14:paraId="1CD5ED30">
      <w:pPr>
        <w:pageBreakBefore w:val="0"/>
        <w:kinsoku/>
        <w:overflowPunct/>
        <w:topLinePunct w:val="0"/>
        <w:bidi w:val="0"/>
        <w:spacing w:line="460" w:lineRule="exact"/>
        <w:ind w:firstLine="45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w:t>
      </w:r>
      <w:r>
        <w:rPr>
          <w:rFonts w:hint="eastAsia" w:ascii="仿宋" w:hAnsi="仿宋" w:eastAsia="仿宋" w:cs="仿宋"/>
          <w:sz w:val="28"/>
          <w:szCs w:val="28"/>
        </w:rPr>
        <w:t>在评标期间，响应方企图影响招标方的任何活动，都将导致响应被拒绝，并承担相应的法律责任。</w:t>
      </w:r>
    </w:p>
    <w:p w14:paraId="1ABE6FB1">
      <w:pPr>
        <w:pageBreakBefore w:val="0"/>
        <w:kinsoku/>
        <w:overflowPunct/>
        <w:topLinePunct w:val="0"/>
        <w:bidi w:val="0"/>
        <w:spacing w:line="460" w:lineRule="exact"/>
        <w:ind w:firstLine="450"/>
        <w:rPr>
          <w:rFonts w:hint="eastAsia" w:ascii="仿宋" w:hAnsi="仿宋" w:eastAsia="仿宋" w:cs="仿宋"/>
          <w:b/>
          <w:bCs/>
          <w:sz w:val="28"/>
          <w:szCs w:val="28"/>
        </w:rPr>
      </w:pPr>
      <w:r>
        <w:rPr>
          <w:rFonts w:hint="eastAsia" w:ascii="仿宋" w:hAnsi="仿宋" w:eastAsia="仿宋" w:cs="仿宋"/>
          <w:b/>
          <w:bCs/>
          <w:sz w:val="28"/>
          <w:szCs w:val="28"/>
        </w:rPr>
        <w:t>（五）初审</w:t>
      </w:r>
    </w:p>
    <w:p w14:paraId="5730B4F1">
      <w:pPr>
        <w:pageBreakBefore w:val="0"/>
        <w:kinsoku/>
        <w:overflowPunct/>
        <w:topLinePunct w:val="0"/>
        <w:bidi w:val="0"/>
        <w:spacing w:line="460" w:lineRule="exact"/>
        <w:ind w:firstLine="48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z w:val="28"/>
          <w:szCs w:val="28"/>
        </w:rPr>
        <w:t>资格性检查。依据法律法规和谈判文件的规定，对响应文件中的资格证明等进行审查，以确定响应单位是否具备响应资格。</w:t>
      </w:r>
    </w:p>
    <w:p w14:paraId="1707CEBF">
      <w:pPr>
        <w:pageBreakBefore w:val="0"/>
        <w:kinsoku/>
        <w:overflowPunct/>
        <w:topLinePunct w:val="0"/>
        <w:bidi w:val="0"/>
        <w:spacing w:line="460" w:lineRule="exact"/>
        <w:ind w:firstLine="45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w:t>
      </w:r>
      <w:r>
        <w:rPr>
          <w:rFonts w:hint="eastAsia" w:ascii="仿宋" w:hAnsi="仿宋" w:eastAsia="仿宋" w:cs="仿宋"/>
          <w:sz w:val="28"/>
          <w:szCs w:val="28"/>
        </w:rPr>
        <w:t>符合性检查。依据谈判文件的规定，从响应文件的有效性、完整性和对谈判文件的响应程度进行审查，以确定是否对谈判文件的实质性要求作出响应。</w:t>
      </w:r>
    </w:p>
    <w:p w14:paraId="4AC88B3D">
      <w:pPr>
        <w:pageBreakBefore w:val="0"/>
        <w:kinsoku/>
        <w:overflowPunct/>
        <w:topLinePunct w:val="0"/>
        <w:bidi w:val="0"/>
        <w:spacing w:line="460" w:lineRule="exact"/>
        <w:rPr>
          <w:rFonts w:hint="eastAsia" w:ascii="仿宋" w:hAnsi="仿宋" w:eastAsia="仿宋" w:cs="仿宋"/>
          <w:sz w:val="28"/>
          <w:szCs w:val="28"/>
        </w:rPr>
      </w:pPr>
      <w:r>
        <w:rPr>
          <w:rFonts w:hint="eastAsia" w:ascii="仿宋" w:hAnsi="仿宋" w:eastAsia="仿宋" w:cs="仿宋"/>
          <w:sz w:val="28"/>
          <w:szCs w:val="28"/>
        </w:rPr>
        <w:t xml:space="preserve">    3</w:t>
      </w:r>
      <w:r>
        <w:rPr>
          <w:rFonts w:hint="eastAsia" w:ascii="仿宋" w:hAnsi="仿宋" w:eastAsia="仿宋" w:cs="仿宋"/>
          <w:sz w:val="28"/>
          <w:szCs w:val="28"/>
          <w:lang w:val="en-US" w:eastAsia="zh-CN"/>
        </w:rPr>
        <w:t>.</w:t>
      </w:r>
      <w:r>
        <w:rPr>
          <w:rFonts w:hint="eastAsia" w:ascii="仿宋" w:hAnsi="仿宋" w:eastAsia="仿宋" w:cs="仿宋"/>
          <w:sz w:val="28"/>
          <w:szCs w:val="28"/>
        </w:rPr>
        <w:t>对响应文件的判定，只依据响应内容本身，不依靠开标后的任何外来证明。</w:t>
      </w:r>
    </w:p>
    <w:p w14:paraId="43C8C707">
      <w:pPr>
        <w:pageBreakBefore w:val="0"/>
        <w:kinsoku/>
        <w:overflowPunct/>
        <w:topLinePunct w:val="0"/>
        <w:bidi w:val="0"/>
        <w:spacing w:line="460" w:lineRule="exact"/>
        <w:ind w:firstLine="515" w:firstLineChars="196"/>
        <w:rPr>
          <w:rFonts w:hint="eastAsia" w:ascii="仿宋" w:hAnsi="仿宋" w:eastAsia="仿宋" w:cs="仿宋"/>
          <w:b/>
          <w:bCs/>
          <w:sz w:val="28"/>
          <w:szCs w:val="28"/>
        </w:rPr>
      </w:pPr>
      <w:r>
        <w:rPr>
          <w:rFonts w:hint="eastAsia" w:ascii="仿宋" w:hAnsi="仿宋" w:eastAsia="仿宋" w:cs="仿宋"/>
          <w:b/>
          <w:bCs/>
          <w:sz w:val="28"/>
          <w:szCs w:val="28"/>
        </w:rPr>
        <w:t>（六）响应的澄清</w:t>
      </w:r>
    </w:p>
    <w:p w14:paraId="7E28415A">
      <w:pPr>
        <w:pageBreakBefore w:val="0"/>
        <w:kinsoku/>
        <w:overflowPunct/>
        <w:topLinePunct w:val="0"/>
        <w:bidi w:val="0"/>
        <w:spacing w:line="460" w:lineRule="exact"/>
        <w:ind w:firstLine="526"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pacing w:val="8"/>
          <w:sz w:val="28"/>
          <w:szCs w:val="28"/>
        </w:rPr>
        <w:t>澄清有关问题。对响应文件中含义不明确、同类问题表述不一致或者有明显文字和计算错误的内容，评标委员会可以书面形式（由评标委员会专家签字）要求响应单位作出必要的澄清、说明或者纠正。响应人的澄清、说明或者补正应当采用书面形式，由其授权的代表签字，并不得超出响应文件的范围或者改变响应文件的报价及其他实质性内容。</w:t>
      </w:r>
    </w:p>
    <w:p w14:paraId="0F5CA565">
      <w:pPr>
        <w:pageBreakBefore w:val="0"/>
        <w:kinsoku/>
        <w:overflowPunct/>
        <w:topLinePunct w:val="0"/>
        <w:bidi w:val="0"/>
        <w:spacing w:line="460" w:lineRule="exact"/>
        <w:ind w:firstLine="515" w:firstLineChars="196"/>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w:t>
      </w:r>
      <w:r>
        <w:rPr>
          <w:rFonts w:hint="eastAsia" w:ascii="仿宋" w:hAnsi="仿宋" w:eastAsia="仿宋" w:cs="仿宋"/>
          <w:sz w:val="28"/>
          <w:szCs w:val="28"/>
        </w:rPr>
        <w:t>必要时招标方可要求响应方就澄清的问题作书面回答，该书面回答应有响应方法定代表人或授权代表的签字，并将作为响应内容的一部分。</w:t>
      </w:r>
    </w:p>
    <w:p w14:paraId="7400FC40">
      <w:pPr>
        <w:pageBreakBefore w:val="0"/>
        <w:kinsoku/>
        <w:overflowPunct/>
        <w:topLinePunct w:val="0"/>
        <w:bidi w:val="0"/>
        <w:spacing w:line="460" w:lineRule="exact"/>
        <w:ind w:firstLine="515" w:firstLineChars="196"/>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w:t>
      </w:r>
      <w:r>
        <w:rPr>
          <w:rFonts w:hint="eastAsia" w:ascii="仿宋" w:hAnsi="仿宋" w:eastAsia="仿宋" w:cs="仿宋"/>
          <w:sz w:val="28"/>
          <w:szCs w:val="28"/>
        </w:rPr>
        <w:t>与谈判文件有重大偏离的响应文件将被拒绝。重大偏离系指影响到谈判文件规定的服务范围、质量和性能、数量、交工日期、售后服务或限制了买方权利等明显不能满足谈判文件的要求。这些偏离不允许在开标后修正。但招标方将允许修改响应中不构成重大偏离的微小的、非正规、不一致或不规则的地方。</w:t>
      </w:r>
    </w:p>
    <w:p w14:paraId="47DC9641">
      <w:pPr>
        <w:pageBreakBefore w:val="0"/>
        <w:kinsoku/>
        <w:overflowPunct/>
        <w:topLinePunct w:val="0"/>
        <w:bidi w:val="0"/>
        <w:spacing w:line="460" w:lineRule="exact"/>
        <w:ind w:firstLine="515" w:firstLineChars="196"/>
        <w:rPr>
          <w:rFonts w:hint="eastAsia" w:ascii="仿宋" w:hAnsi="仿宋" w:eastAsia="仿宋" w:cs="仿宋"/>
          <w:b/>
          <w:bCs/>
          <w:sz w:val="28"/>
          <w:szCs w:val="28"/>
        </w:rPr>
      </w:pPr>
      <w:r>
        <w:rPr>
          <w:rFonts w:hint="eastAsia" w:ascii="仿宋" w:hAnsi="仿宋" w:eastAsia="仿宋" w:cs="仿宋"/>
          <w:b/>
          <w:bCs/>
          <w:sz w:val="28"/>
          <w:szCs w:val="28"/>
        </w:rPr>
        <w:t>三、由谈判小组与各供应商进行谈判。</w:t>
      </w:r>
    </w:p>
    <w:p w14:paraId="70DF3360">
      <w:pPr>
        <w:pageBreakBefore w:val="0"/>
        <w:kinsoku/>
        <w:overflowPunct/>
        <w:topLinePunct w:val="0"/>
        <w:bidi w:val="0"/>
        <w:spacing w:line="460" w:lineRule="exact"/>
        <w:ind w:firstLine="526" w:firstLineChars="200"/>
        <w:rPr>
          <w:rFonts w:hint="eastAsia" w:ascii="仿宋" w:hAnsi="仿宋" w:eastAsia="仿宋" w:cs="仿宋"/>
          <w:sz w:val="28"/>
          <w:szCs w:val="28"/>
        </w:rPr>
      </w:pPr>
      <w:r>
        <w:rPr>
          <w:rFonts w:hint="eastAsia" w:ascii="仿宋" w:hAnsi="仿宋" w:eastAsia="仿宋" w:cs="仿宋"/>
          <w:b/>
          <w:bCs/>
          <w:sz w:val="28"/>
          <w:szCs w:val="28"/>
        </w:rPr>
        <w:t>四、成交条件</w:t>
      </w:r>
    </w:p>
    <w:p w14:paraId="3D24A54E">
      <w:pPr>
        <w:pageBreakBefore w:val="0"/>
        <w:kinsoku/>
        <w:overflowPunct/>
        <w:topLinePunct w:val="0"/>
        <w:bidi w:val="0"/>
        <w:spacing w:line="460" w:lineRule="exact"/>
        <w:ind w:firstLine="526"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z w:val="28"/>
          <w:szCs w:val="28"/>
        </w:rPr>
        <w:t>响应文件符合谈判文件要求。</w:t>
      </w:r>
    </w:p>
    <w:p w14:paraId="63983FC1">
      <w:pPr>
        <w:pageBreakBefore w:val="0"/>
        <w:kinsoku/>
        <w:overflowPunct/>
        <w:topLinePunct w:val="0"/>
        <w:bidi w:val="0"/>
        <w:spacing w:line="460" w:lineRule="exact"/>
        <w:ind w:firstLine="526" w:firstLineChars="2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w:t>
      </w:r>
      <w:r>
        <w:rPr>
          <w:rFonts w:hint="eastAsia" w:ascii="仿宋" w:hAnsi="仿宋" w:eastAsia="仿宋" w:cs="仿宋"/>
          <w:sz w:val="28"/>
          <w:szCs w:val="28"/>
        </w:rPr>
        <w:t>有执行合同能力。</w:t>
      </w:r>
    </w:p>
    <w:p w14:paraId="7B3CFC95">
      <w:pPr>
        <w:pageBreakBefore w:val="0"/>
        <w:kinsoku/>
        <w:overflowPunct/>
        <w:topLinePunct w:val="0"/>
        <w:bidi w:val="0"/>
        <w:spacing w:line="460" w:lineRule="exact"/>
        <w:ind w:firstLine="526" w:firstLineChars="20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w:t>
      </w:r>
      <w:r>
        <w:rPr>
          <w:rFonts w:hint="eastAsia" w:ascii="仿宋" w:hAnsi="仿宋" w:eastAsia="仿宋" w:cs="仿宋"/>
          <w:sz w:val="28"/>
          <w:szCs w:val="28"/>
        </w:rPr>
        <w:t>保证质量、保证交工日期。</w:t>
      </w:r>
    </w:p>
    <w:p w14:paraId="3ED84A86">
      <w:pPr>
        <w:pageBreakBefore w:val="0"/>
        <w:kinsoku/>
        <w:overflowPunct/>
        <w:topLinePunct w:val="0"/>
        <w:bidi w:val="0"/>
        <w:spacing w:line="460" w:lineRule="exact"/>
        <w:ind w:firstLine="526" w:firstLineChars="200"/>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val="en-US" w:eastAsia="zh-CN"/>
        </w:rPr>
        <w:t>.</w:t>
      </w:r>
      <w:r>
        <w:rPr>
          <w:rFonts w:hint="eastAsia" w:ascii="仿宋" w:hAnsi="仿宋" w:eastAsia="仿宋" w:cs="仿宋"/>
          <w:sz w:val="28"/>
          <w:szCs w:val="28"/>
        </w:rPr>
        <w:t>报价合理且最低。</w:t>
      </w:r>
    </w:p>
    <w:p w14:paraId="29644CBC">
      <w:pPr>
        <w:pageBreakBefore w:val="0"/>
        <w:kinsoku/>
        <w:overflowPunct/>
        <w:topLinePunct w:val="0"/>
        <w:bidi w:val="0"/>
        <w:spacing w:line="460" w:lineRule="exact"/>
        <w:jc w:val="center"/>
        <w:rPr>
          <w:rFonts w:hint="eastAsia" w:ascii="黑体" w:hAnsi="黑体" w:eastAsia="黑体" w:cs="黑体"/>
          <w:sz w:val="28"/>
          <w:szCs w:val="28"/>
        </w:rPr>
      </w:pPr>
      <w:r>
        <w:rPr>
          <w:rFonts w:hint="eastAsia" w:ascii="黑体" w:hAnsi="黑体" w:eastAsia="黑体" w:cs="黑体"/>
          <w:sz w:val="28"/>
          <w:szCs w:val="28"/>
        </w:rPr>
        <w:t>Ⅴ  废标条件、响应无效条件</w:t>
      </w:r>
    </w:p>
    <w:p w14:paraId="7BEC28C9">
      <w:pPr>
        <w:pageBreakBefore w:val="0"/>
        <w:kinsoku/>
        <w:overflowPunct/>
        <w:topLinePunct w:val="0"/>
        <w:bidi w:val="0"/>
        <w:spacing w:line="460" w:lineRule="exact"/>
        <w:ind w:firstLine="526" w:firstLineChars="200"/>
        <w:rPr>
          <w:rFonts w:hint="eastAsia" w:ascii="仿宋" w:hAnsi="仿宋" w:eastAsia="仿宋" w:cs="仿宋"/>
          <w:b/>
          <w:bCs/>
          <w:sz w:val="28"/>
          <w:szCs w:val="28"/>
        </w:rPr>
      </w:pPr>
      <w:r>
        <w:rPr>
          <w:rFonts w:hint="eastAsia" w:ascii="仿宋" w:hAnsi="仿宋" w:eastAsia="仿宋" w:cs="仿宋"/>
          <w:b/>
          <w:bCs/>
          <w:sz w:val="28"/>
          <w:szCs w:val="28"/>
        </w:rPr>
        <w:t>一、在招标采购中，出现下列情形之一的，废标：</w:t>
      </w:r>
    </w:p>
    <w:p w14:paraId="2E91B5CE">
      <w:pPr>
        <w:pageBreakBefore w:val="0"/>
        <w:kinsoku/>
        <w:overflowPunct/>
        <w:topLinePunct w:val="0"/>
        <w:bidi w:val="0"/>
        <w:spacing w:line="460" w:lineRule="exact"/>
        <w:ind w:firstLine="526"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z w:val="28"/>
          <w:szCs w:val="28"/>
        </w:rPr>
        <w:t>出现影响采购公正的违法、违规行为的；</w:t>
      </w:r>
    </w:p>
    <w:p w14:paraId="43927670">
      <w:pPr>
        <w:pageBreakBefore w:val="0"/>
        <w:kinsoku/>
        <w:overflowPunct/>
        <w:topLinePunct w:val="0"/>
        <w:bidi w:val="0"/>
        <w:spacing w:line="460" w:lineRule="exact"/>
        <w:ind w:firstLine="526" w:firstLineChars="2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w:t>
      </w:r>
      <w:r>
        <w:rPr>
          <w:rFonts w:hint="eastAsia" w:ascii="仿宋" w:hAnsi="仿宋" w:eastAsia="仿宋" w:cs="仿宋"/>
          <w:sz w:val="28"/>
          <w:szCs w:val="28"/>
        </w:rPr>
        <w:t>响应人的报价均超过了响应报价上限，采购人不能支付的；</w:t>
      </w:r>
    </w:p>
    <w:p w14:paraId="7F9BC688">
      <w:pPr>
        <w:pageBreakBefore w:val="0"/>
        <w:kinsoku/>
        <w:overflowPunct/>
        <w:topLinePunct w:val="0"/>
        <w:bidi w:val="0"/>
        <w:spacing w:line="460" w:lineRule="exact"/>
        <w:ind w:firstLine="526" w:firstLineChars="20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w:t>
      </w:r>
      <w:r>
        <w:rPr>
          <w:rFonts w:hint="eastAsia" w:ascii="仿宋" w:hAnsi="仿宋" w:eastAsia="仿宋" w:cs="仿宋"/>
          <w:sz w:val="28"/>
          <w:szCs w:val="28"/>
        </w:rPr>
        <w:t>因重大变故，采购任务取消的。</w:t>
      </w:r>
    </w:p>
    <w:p w14:paraId="470C505A">
      <w:pPr>
        <w:pageBreakBefore w:val="0"/>
        <w:kinsoku/>
        <w:overflowPunct/>
        <w:topLinePunct w:val="0"/>
        <w:bidi w:val="0"/>
        <w:spacing w:line="460" w:lineRule="exact"/>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b/>
          <w:bCs/>
          <w:sz w:val="28"/>
          <w:szCs w:val="28"/>
        </w:rPr>
        <w:t xml:space="preserve"> 二、出现下列情况之一的，响应文件无效。</w:t>
      </w:r>
    </w:p>
    <w:p w14:paraId="42BCA849">
      <w:pPr>
        <w:pageBreakBefore w:val="0"/>
        <w:kinsoku/>
        <w:overflowPunct/>
        <w:topLinePunct w:val="0"/>
        <w:bidi w:val="0"/>
        <w:spacing w:line="460" w:lineRule="exact"/>
        <w:ind w:firstLine="48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z w:val="28"/>
          <w:szCs w:val="28"/>
        </w:rPr>
        <w:t>响应文件未对谈判文件做出实质性响应的；</w:t>
      </w:r>
    </w:p>
    <w:p w14:paraId="012ACF77">
      <w:pPr>
        <w:pageBreakBefore w:val="0"/>
        <w:kinsoku/>
        <w:overflowPunct/>
        <w:topLinePunct w:val="0"/>
        <w:bidi w:val="0"/>
        <w:spacing w:line="460" w:lineRule="exact"/>
        <w:ind w:firstLine="48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w:t>
      </w:r>
      <w:r>
        <w:rPr>
          <w:rFonts w:hint="eastAsia" w:ascii="仿宋" w:hAnsi="仿宋" w:eastAsia="仿宋" w:cs="仿宋"/>
          <w:sz w:val="28"/>
          <w:szCs w:val="28"/>
        </w:rPr>
        <w:t>响应文件（包含封皮）未盖单位公章并未经法定代表人（或授权代表）签署的；</w:t>
      </w:r>
    </w:p>
    <w:p w14:paraId="51BD41A6">
      <w:pPr>
        <w:pageBreakBefore w:val="0"/>
        <w:kinsoku/>
        <w:overflowPunct/>
        <w:topLinePunct w:val="0"/>
        <w:bidi w:val="0"/>
        <w:spacing w:line="460" w:lineRule="exact"/>
        <w:ind w:firstLine="48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w:t>
      </w:r>
      <w:r>
        <w:rPr>
          <w:rFonts w:hint="eastAsia" w:ascii="仿宋" w:hAnsi="仿宋" w:eastAsia="仿宋" w:cs="仿宋"/>
          <w:sz w:val="28"/>
          <w:szCs w:val="28"/>
        </w:rPr>
        <w:t>响应文件逾期送达；</w:t>
      </w:r>
    </w:p>
    <w:p w14:paraId="7FB9907F">
      <w:pPr>
        <w:pageBreakBefore w:val="0"/>
        <w:kinsoku/>
        <w:overflowPunct/>
        <w:topLinePunct w:val="0"/>
        <w:bidi w:val="0"/>
        <w:spacing w:line="460" w:lineRule="exact"/>
        <w:ind w:firstLine="480"/>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val="en-US" w:eastAsia="zh-CN"/>
        </w:rPr>
        <w:t>.</w:t>
      </w:r>
      <w:r>
        <w:rPr>
          <w:rFonts w:hint="eastAsia" w:ascii="仿宋" w:hAnsi="仿宋" w:eastAsia="仿宋" w:cs="仿宋"/>
          <w:sz w:val="28"/>
          <w:szCs w:val="28"/>
        </w:rPr>
        <w:t>响应报价与谈判文件规定的范围不符的；</w:t>
      </w:r>
    </w:p>
    <w:p w14:paraId="08999B9C">
      <w:pPr>
        <w:pageBreakBefore w:val="0"/>
        <w:kinsoku/>
        <w:overflowPunct/>
        <w:topLinePunct w:val="0"/>
        <w:bidi w:val="0"/>
        <w:spacing w:line="460" w:lineRule="exact"/>
        <w:ind w:firstLine="480"/>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val="en-US" w:eastAsia="zh-CN"/>
        </w:rPr>
        <w:t>.</w:t>
      </w:r>
      <w:r>
        <w:rPr>
          <w:rFonts w:hint="eastAsia" w:ascii="仿宋" w:hAnsi="仿宋" w:eastAsia="仿宋" w:cs="仿宋"/>
          <w:sz w:val="28"/>
          <w:szCs w:val="28"/>
        </w:rPr>
        <w:t>响应报价超出响应报价上限的；</w:t>
      </w:r>
    </w:p>
    <w:p w14:paraId="6CEEC08D">
      <w:pPr>
        <w:pageBreakBefore w:val="0"/>
        <w:kinsoku/>
        <w:overflowPunct/>
        <w:topLinePunct w:val="0"/>
        <w:bidi w:val="0"/>
        <w:spacing w:line="460" w:lineRule="exact"/>
        <w:ind w:firstLine="480"/>
        <w:rPr>
          <w:rFonts w:hint="eastAsia"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sz w:val="28"/>
          <w:szCs w:val="28"/>
          <w:lang w:val="en-US" w:eastAsia="zh-CN"/>
        </w:rPr>
        <w:t>.</w:t>
      </w:r>
      <w:r>
        <w:rPr>
          <w:rFonts w:hint="eastAsia" w:ascii="仿宋" w:hAnsi="仿宋" w:eastAsia="仿宋" w:cs="仿宋"/>
          <w:sz w:val="28"/>
          <w:szCs w:val="28"/>
        </w:rPr>
        <w:t>违反开标及评标现场及开标等候区管理规定的；</w:t>
      </w:r>
    </w:p>
    <w:p w14:paraId="213261C8">
      <w:pPr>
        <w:pageBreakBefore w:val="0"/>
        <w:kinsoku/>
        <w:overflowPunct/>
        <w:topLinePunct w:val="0"/>
        <w:bidi w:val="0"/>
        <w:spacing w:line="460" w:lineRule="exact"/>
        <w:ind w:firstLine="480"/>
        <w:rPr>
          <w:rFonts w:hint="eastAsia" w:ascii="仿宋" w:hAnsi="仿宋" w:eastAsia="仿宋" w:cs="仿宋"/>
          <w:sz w:val="28"/>
          <w:szCs w:val="28"/>
        </w:rPr>
      </w:pPr>
      <w:r>
        <w:rPr>
          <w:rFonts w:hint="eastAsia" w:ascii="仿宋" w:hAnsi="仿宋" w:eastAsia="仿宋" w:cs="仿宋"/>
          <w:sz w:val="28"/>
          <w:szCs w:val="28"/>
        </w:rPr>
        <w:t>7</w:t>
      </w:r>
      <w:r>
        <w:rPr>
          <w:rFonts w:hint="eastAsia" w:ascii="仿宋" w:hAnsi="仿宋" w:eastAsia="仿宋" w:cs="仿宋"/>
          <w:sz w:val="28"/>
          <w:szCs w:val="28"/>
          <w:lang w:val="en-US" w:eastAsia="zh-CN"/>
        </w:rPr>
        <w:t>.</w:t>
      </w:r>
      <w:r>
        <w:rPr>
          <w:rFonts w:hint="eastAsia" w:ascii="仿宋" w:hAnsi="仿宋" w:eastAsia="仿宋" w:cs="仿宋"/>
          <w:sz w:val="28"/>
          <w:szCs w:val="28"/>
        </w:rPr>
        <w:t>其他按招标响应法及本谈判文件规定的响应无效条件。</w:t>
      </w:r>
    </w:p>
    <w:p w14:paraId="0D234779">
      <w:pPr>
        <w:pageBreakBefore w:val="0"/>
        <w:kinsoku/>
        <w:overflowPunct/>
        <w:topLinePunct w:val="0"/>
        <w:bidi w:val="0"/>
        <w:spacing w:line="460" w:lineRule="exact"/>
        <w:ind w:firstLine="480"/>
        <w:rPr>
          <w:rFonts w:hint="eastAsia" w:ascii="仿宋" w:hAnsi="仿宋" w:eastAsia="仿宋" w:cs="仿宋"/>
          <w:b/>
          <w:bCs/>
          <w:sz w:val="28"/>
          <w:szCs w:val="28"/>
        </w:rPr>
      </w:pPr>
      <w:r>
        <w:rPr>
          <w:rFonts w:hint="eastAsia" w:ascii="仿宋" w:hAnsi="仿宋" w:eastAsia="仿宋" w:cs="仿宋"/>
          <w:b/>
          <w:bCs/>
          <w:sz w:val="28"/>
          <w:szCs w:val="28"/>
        </w:rPr>
        <w:t>三、响应方有下列行为之一的，响应无效；给采购人或其他响应单位造成损失的，应当承担赔偿责任。</w:t>
      </w:r>
    </w:p>
    <w:p w14:paraId="5468E614">
      <w:pPr>
        <w:pageBreakBefore w:val="0"/>
        <w:kinsoku/>
        <w:overflowPunct/>
        <w:topLinePunct w:val="0"/>
        <w:bidi w:val="0"/>
        <w:spacing w:line="460" w:lineRule="exact"/>
        <w:ind w:firstLine="48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z w:val="28"/>
          <w:szCs w:val="28"/>
        </w:rPr>
        <w:t>提供虚假材料谋取成交或故意进行无效响应的；</w:t>
      </w:r>
    </w:p>
    <w:p w14:paraId="192606A5">
      <w:pPr>
        <w:pageBreakBefore w:val="0"/>
        <w:kinsoku/>
        <w:overflowPunct/>
        <w:topLinePunct w:val="0"/>
        <w:bidi w:val="0"/>
        <w:spacing w:line="460" w:lineRule="exact"/>
        <w:ind w:firstLine="48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w:t>
      </w:r>
      <w:r>
        <w:rPr>
          <w:rFonts w:hint="eastAsia" w:ascii="仿宋" w:hAnsi="仿宋" w:eastAsia="仿宋" w:cs="仿宋"/>
          <w:sz w:val="28"/>
          <w:szCs w:val="28"/>
        </w:rPr>
        <w:t>与采购人、其他响应单位、采购代理机构或者评标委员会恶意串通的；</w:t>
      </w:r>
    </w:p>
    <w:p w14:paraId="6C7E262C">
      <w:pPr>
        <w:pageBreakBefore w:val="0"/>
        <w:kinsoku/>
        <w:overflowPunct/>
        <w:topLinePunct w:val="0"/>
        <w:bidi w:val="0"/>
        <w:spacing w:line="460" w:lineRule="exact"/>
        <w:ind w:firstLine="48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w:t>
      </w:r>
      <w:r>
        <w:rPr>
          <w:rFonts w:hint="eastAsia" w:ascii="仿宋" w:hAnsi="仿宋" w:eastAsia="仿宋" w:cs="仿宋"/>
          <w:sz w:val="28"/>
          <w:szCs w:val="28"/>
        </w:rPr>
        <w:t>采用不正当手段妨碍、抑制其他响应方的；</w:t>
      </w:r>
    </w:p>
    <w:p w14:paraId="4C29B854">
      <w:pPr>
        <w:pageBreakBefore w:val="0"/>
        <w:kinsoku/>
        <w:overflowPunct/>
        <w:topLinePunct w:val="0"/>
        <w:bidi w:val="0"/>
        <w:spacing w:line="460" w:lineRule="exact"/>
        <w:ind w:firstLine="480"/>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val="en-US" w:eastAsia="zh-CN"/>
        </w:rPr>
        <w:t>.</w:t>
      </w:r>
      <w:r>
        <w:rPr>
          <w:rFonts w:hint="eastAsia" w:ascii="仿宋" w:hAnsi="仿宋" w:eastAsia="仿宋" w:cs="仿宋"/>
          <w:sz w:val="28"/>
          <w:szCs w:val="28"/>
        </w:rPr>
        <w:t>向采购人或采购代理机构行贿或者提供其他不正当利益的；</w:t>
      </w:r>
    </w:p>
    <w:p w14:paraId="3E411DD7">
      <w:pPr>
        <w:pageBreakBefore w:val="0"/>
        <w:kinsoku/>
        <w:overflowPunct/>
        <w:topLinePunct w:val="0"/>
        <w:bidi w:val="0"/>
        <w:spacing w:line="460" w:lineRule="exact"/>
        <w:ind w:firstLine="480"/>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val="en-US" w:eastAsia="zh-CN"/>
        </w:rPr>
        <w:t>.</w:t>
      </w:r>
      <w:r>
        <w:rPr>
          <w:rFonts w:hint="eastAsia" w:ascii="仿宋" w:hAnsi="仿宋" w:eastAsia="仿宋" w:cs="仿宋"/>
          <w:sz w:val="28"/>
          <w:szCs w:val="28"/>
        </w:rPr>
        <w:t>在招标采购过程中与采购人协商谈判的；</w:t>
      </w:r>
    </w:p>
    <w:p w14:paraId="7DF32785">
      <w:pPr>
        <w:pageBreakBefore w:val="0"/>
        <w:kinsoku/>
        <w:overflowPunct/>
        <w:topLinePunct w:val="0"/>
        <w:bidi w:val="0"/>
        <w:spacing w:line="460" w:lineRule="exact"/>
        <w:ind w:firstLine="480"/>
        <w:rPr>
          <w:rFonts w:hint="eastAsia"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sz w:val="28"/>
          <w:szCs w:val="28"/>
          <w:lang w:val="en-US" w:eastAsia="zh-CN"/>
        </w:rPr>
        <w:t>.</w:t>
      </w:r>
      <w:r>
        <w:rPr>
          <w:rFonts w:hint="eastAsia" w:ascii="仿宋" w:hAnsi="仿宋" w:eastAsia="仿宋" w:cs="仿宋"/>
          <w:sz w:val="28"/>
          <w:szCs w:val="28"/>
        </w:rPr>
        <w:t>拒绝有关部门监督检查或者提供虚假情况的；</w:t>
      </w:r>
    </w:p>
    <w:p w14:paraId="4EFB8F12">
      <w:pPr>
        <w:pageBreakBefore w:val="0"/>
        <w:kinsoku/>
        <w:overflowPunct/>
        <w:topLinePunct w:val="0"/>
        <w:bidi w:val="0"/>
        <w:spacing w:line="460" w:lineRule="exact"/>
        <w:ind w:firstLine="480"/>
        <w:rPr>
          <w:rFonts w:hint="eastAsia" w:ascii="仿宋" w:hAnsi="仿宋" w:eastAsia="仿宋" w:cs="仿宋"/>
          <w:sz w:val="28"/>
          <w:szCs w:val="28"/>
        </w:rPr>
      </w:pPr>
      <w:r>
        <w:rPr>
          <w:rFonts w:hint="eastAsia" w:ascii="仿宋" w:hAnsi="仿宋" w:eastAsia="仿宋" w:cs="仿宋"/>
          <w:sz w:val="28"/>
          <w:szCs w:val="28"/>
        </w:rPr>
        <w:t>7</w:t>
      </w:r>
      <w:r>
        <w:rPr>
          <w:rFonts w:hint="eastAsia" w:ascii="仿宋" w:hAnsi="仿宋" w:eastAsia="仿宋" w:cs="仿宋"/>
          <w:sz w:val="28"/>
          <w:szCs w:val="28"/>
          <w:lang w:val="en-US" w:eastAsia="zh-CN"/>
        </w:rPr>
        <w:t>.</w:t>
      </w:r>
      <w:r>
        <w:rPr>
          <w:rFonts w:hint="eastAsia" w:ascii="仿宋" w:hAnsi="仿宋" w:eastAsia="仿宋" w:cs="仿宋"/>
          <w:sz w:val="28"/>
          <w:szCs w:val="28"/>
        </w:rPr>
        <w:t>其他严重违反招响应程序的行为。</w:t>
      </w:r>
    </w:p>
    <w:p w14:paraId="5416B26F">
      <w:pPr>
        <w:pageBreakBefore w:val="0"/>
        <w:kinsoku/>
        <w:overflowPunct/>
        <w:topLinePunct w:val="0"/>
        <w:bidi w:val="0"/>
        <w:spacing w:line="460" w:lineRule="exact"/>
        <w:jc w:val="center"/>
        <w:rPr>
          <w:rFonts w:hint="eastAsia" w:ascii="黑体" w:hAnsi="黑体" w:eastAsia="黑体" w:cs="黑体"/>
          <w:sz w:val="28"/>
          <w:szCs w:val="28"/>
        </w:rPr>
      </w:pPr>
      <w:r>
        <w:rPr>
          <w:rFonts w:hint="eastAsia" w:ascii="黑体" w:hAnsi="黑体" w:eastAsia="黑体" w:cs="黑体"/>
          <w:sz w:val="28"/>
          <w:szCs w:val="28"/>
        </w:rPr>
        <w:t>Ⅳ  授予合同</w:t>
      </w:r>
    </w:p>
    <w:p w14:paraId="01A66A97">
      <w:pPr>
        <w:pageBreakBefore w:val="0"/>
        <w:kinsoku/>
        <w:overflowPunct/>
        <w:topLinePunct w:val="0"/>
        <w:bidi w:val="0"/>
        <w:spacing w:line="460" w:lineRule="exact"/>
        <w:ind w:firstLine="526" w:firstLineChars="200"/>
        <w:rPr>
          <w:rFonts w:hint="eastAsia" w:ascii="仿宋" w:hAnsi="仿宋" w:eastAsia="仿宋" w:cs="仿宋"/>
          <w:b/>
          <w:bCs/>
          <w:sz w:val="28"/>
          <w:szCs w:val="28"/>
        </w:rPr>
      </w:pPr>
      <w:r>
        <w:rPr>
          <w:rFonts w:hint="eastAsia" w:ascii="仿宋" w:hAnsi="仿宋" w:eastAsia="仿宋" w:cs="仿宋"/>
          <w:b/>
          <w:bCs/>
          <w:sz w:val="28"/>
          <w:szCs w:val="28"/>
        </w:rPr>
        <w:t>一、最终审查</w:t>
      </w:r>
    </w:p>
    <w:p w14:paraId="7AA5CE36">
      <w:pPr>
        <w:pageBreakBefore w:val="0"/>
        <w:kinsoku/>
        <w:overflowPunct/>
        <w:topLinePunct w:val="0"/>
        <w:bidi w:val="0"/>
        <w:spacing w:line="460" w:lineRule="exact"/>
        <w:rPr>
          <w:rFonts w:hint="eastAsia" w:ascii="仿宋" w:hAnsi="仿宋" w:eastAsia="仿宋" w:cs="仿宋"/>
          <w:sz w:val="28"/>
          <w:szCs w:val="28"/>
        </w:rPr>
      </w:pPr>
      <w:r>
        <w:rPr>
          <w:rFonts w:hint="eastAsia" w:ascii="仿宋" w:hAnsi="仿宋" w:eastAsia="仿宋" w:cs="仿宋"/>
          <w:sz w:val="28"/>
          <w:szCs w:val="28"/>
        </w:rPr>
        <w:t xml:space="preserve">    1</w:t>
      </w:r>
      <w:r>
        <w:rPr>
          <w:rFonts w:hint="eastAsia" w:ascii="仿宋" w:hAnsi="仿宋" w:eastAsia="仿宋" w:cs="仿宋"/>
          <w:sz w:val="28"/>
          <w:szCs w:val="28"/>
          <w:lang w:val="en-US" w:eastAsia="zh-CN"/>
        </w:rPr>
        <w:t>.</w:t>
      </w:r>
      <w:r>
        <w:rPr>
          <w:rFonts w:hint="eastAsia" w:ascii="仿宋" w:hAnsi="仿宋" w:eastAsia="仿宋" w:cs="仿宋"/>
          <w:sz w:val="28"/>
          <w:szCs w:val="28"/>
        </w:rPr>
        <w:t>最终审查的对象是招标项目的成交响应单位，最终审查的内容是对成交响应单位的响应项目的全面情况作进一步的审查。</w:t>
      </w:r>
    </w:p>
    <w:p w14:paraId="2B9C3BF9">
      <w:pPr>
        <w:pageBreakBefore w:val="0"/>
        <w:kinsoku/>
        <w:overflowPunct/>
        <w:topLinePunct w:val="0"/>
        <w:bidi w:val="0"/>
        <w:spacing w:line="460" w:lineRule="exact"/>
        <w:rPr>
          <w:rFonts w:hint="eastAsia" w:ascii="仿宋" w:hAnsi="仿宋" w:eastAsia="仿宋" w:cs="仿宋"/>
          <w:sz w:val="28"/>
          <w:szCs w:val="28"/>
        </w:rPr>
      </w:pPr>
      <w:r>
        <w:rPr>
          <w:rFonts w:hint="eastAsia" w:ascii="仿宋" w:hAnsi="仿宋" w:eastAsia="仿宋" w:cs="仿宋"/>
          <w:sz w:val="28"/>
          <w:szCs w:val="28"/>
        </w:rPr>
        <w:t xml:space="preserve">    2</w:t>
      </w:r>
      <w:r>
        <w:rPr>
          <w:rFonts w:hint="eastAsia" w:ascii="仿宋" w:hAnsi="仿宋" w:eastAsia="仿宋" w:cs="仿宋"/>
          <w:sz w:val="28"/>
          <w:szCs w:val="28"/>
          <w:lang w:val="en-US" w:eastAsia="zh-CN"/>
        </w:rPr>
        <w:t>.</w:t>
      </w:r>
      <w:r>
        <w:rPr>
          <w:rFonts w:hint="eastAsia" w:ascii="仿宋" w:hAnsi="仿宋" w:eastAsia="仿宋" w:cs="仿宋"/>
          <w:sz w:val="28"/>
          <w:szCs w:val="28"/>
        </w:rPr>
        <w:t>如审查结果预成交响应单位不符合成交条件，则由采购人自行选择是否按排序延续预成交人或减少预成交人数量或该项目重新招标。</w:t>
      </w:r>
    </w:p>
    <w:p w14:paraId="40A913FE">
      <w:pPr>
        <w:pageBreakBefore w:val="0"/>
        <w:kinsoku/>
        <w:overflowPunct/>
        <w:topLinePunct w:val="0"/>
        <w:bidi w:val="0"/>
        <w:spacing w:line="460" w:lineRule="exact"/>
        <w:ind w:firstLine="526" w:firstLineChars="200"/>
        <w:rPr>
          <w:rFonts w:hint="eastAsia" w:ascii="仿宋" w:hAnsi="仿宋" w:eastAsia="仿宋" w:cs="仿宋"/>
          <w:b/>
          <w:bCs/>
          <w:sz w:val="28"/>
          <w:szCs w:val="28"/>
        </w:rPr>
      </w:pPr>
      <w:r>
        <w:rPr>
          <w:rFonts w:hint="eastAsia" w:ascii="仿宋" w:hAnsi="仿宋" w:eastAsia="仿宋" w:cs="仿宋"/>
          <w:b/>
          <w:bCs/>
          <w:sz w:val="28"/>
          <w:szCs w:val="28"/>
        </w:rPr>
        <w:t>二、招标响应单位在授标时有变更数量的权利</w:t>
      </w:r>
    </w:p>
    <w:p w14:paraId="509E3742">
      <w:pPr>
        <w:pageBreakBefore w:val="0"/>
        <w:kinsoku/>
        <w:overflowPunct/>
        <w:topLinePunct w:val="0"/>
        <w:bidi w:val="0"/>
        <w:spacing w:line="460" w:lineRule="exact"/>
        <w:ind w:firstLine="526" w:firstLineChars="200"/>
        <w:rPr>
          <w:rFonts w:hint="eastAsia" w:ascii="仿宋" w:hAnsi="仿宋" w:eastAsia="仿宋" w:cs="仿宋"/>
          <w:sz w:val="28"/>
          <w:szCs w:val="28"/>
        </w:rPr>
      </w:pPr>
      <w:r>
        <w:rPr>
          <w:rFonts w:hint="eastAsia" w:ascii="仿宋" w:hAnsi="仿宋" w:eastAsia="仿宋" w:cs="仿宋"/>
          <w:sz w:val="28"/>
          <w:szCs w:val="28"/>
        </w:rPr>
        <w:t>在向响应单位授予成交通知书时，采购人有权依据经批准的需求，调整、变更采购数量。</w:t>
      </w:r>
    </w:p>
    <w:p w14:paraId="53BF4B39">
      <w:pPr>
        <w:pageBreakBefore w:val="0"/>
        <w:kinsoku/>
        <w:overflowPunct/>
        <w:topLinePunct w:val="0"/>
        <w:bidi w:val="0"/>
        <w:spacing w:line="460" w:lineRule="exact"/>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b/>
          <w:bCs/>
          <w:sz w:val="28"/>
          <w:szCs w:val="28"/>
        </w:rPr>
        <w:t>三、采购人接受和拒绝任何或所有响应的权利</w:t>
      </w:r>
    </w:p>
    <w:p w14:paraId="2C295CA5">
      <w:pPr>
        <w:pageBreakBefore w:val="0"/>
        <w:kinsoku/>
        <w:overflowPunct/>
        <w:topLinePunct w:val="0"/>
        <w:bidi w:val="0"/>
        <w:spacing w:line="460" w:lineRule="exact"/>
        <w:rPr>
          <w:rFonts w:hint="eastAsia" w:ascii="仿宋" w:hAnsi="仿宋" w:eastAsia="仿宋" w:cs="仿宋"/>
          <w:sz w:val="28"/>
          <w:szCs w:val="28"/>
        </w:rPr>
      </w:pPr>
      <w:r>
        <w:rPr>
          <w:rFonts w:hint="eastAsia" w:ascii="仿宋" w:hAnsi="仿宋" w:eastAsia="仿宋" w:cs="仿宋"/>
          <w:sz w:val="28"/>
          <w:szCs w:val="28"/>
        </w:rPr>
        <w:t xml:space="preserve">    为维护国家利益，采购人在授予合同之前仍有选择或拒绝任何响应单位成交的权利。</w:t>
      </w:r>
    </w:p>
    <w:p w14:paraId="3E115D20">
      <w:pPr>
        <w:pageBreakBefore w:val="0"/>
        <w:kinsoku/>
        <w:overflowPunct/>
        <w:topLinePunct w:val="0"/>
        <w:bidi w:val="0"/>
        <w:spacing w:line="460" w:lineRule="exact"/>
        <w:rPr>
          <w:rFonts w:hint="eastAsia" w:ascii="仿宋" w:hAnsi="仿宋" w:eastAsia="仿宋" w:cs="仿宋"/>
          <w:b/>
          <w:bCs/>
          <w:sz w:val="28"/>
          <w:szCs w:val="28"/>
        </w:rPr>
      </w:pPr>
      <w:r>
        <w:rPr>
          <w:rFonts w:hint="eastAsia" w:ascii="仿宋" w:hAnsi="仿宋" w:eastAsia="仿宋" w:cs="仿宋"/>
          <w:sz w:val="28"/>
          <w:szCs w:val="28"/>
        </w:rPr>
        <w:t xml:space="preserve">    </w:t>
      </w:r>
      <w:r>
        <w:rPr>
          <w:rFonts w:hint="eastAsia" w:ascii="仿宋" w:hAnsi="仿宋" w:eastAsia="仿宋" w:cs="仿宋"/>
          <w:b/>
          <w:bCs/>
          <w:sz w:val="28"/>
          <w:szCs w:val="28"/>
        </w:rPr>
        <w:t>四、成交通知</w:t>
      </w:r>
    </w:p>
    <w:p w14:paraId="16B058C5">
      <w:pPr>
        <w:pageBreakBefore w:val="0"/>
        <w:kinsoku/>
        <w:overflowPunct/>
        <w:topLinePunct w:val="0"/>
        <w:bidi w:val="0"/>
        <w:spacing w:line="460" w:lineRule="exact"/>
        <w:rPr>
          <w:rFonts w:hint="eastAsia" w:ascii="仿宋" w:hAnsi="仿宋" w:eastAsia="仿宋" w:cs="仿宋"/>
          <w:sz w:val="28"/>
          <w:szCs w:val="28"/>
        </w:rPr>
      </w:pPr>
      <w:r>
        <w:rPr>
          <w:rFonts w:hint="eastAsia" w:ascii="仿宋" w:hAnsi="仿宋" w:eastAsia="仿宋" w:cs="仿宋"/>
          <w:sz w:val="28"/>
          <w:szCs w:val="28"/>
        </w:rPr>
        <w:t xml:space="preserve">    1</w:t>
      </w:r>
      <w:r>
        <w:rPr>
          <w:rFonts w:hint="eastAsia" w:ascii="仿宋" w:hAnsi="仿宋" w:eastAsia="仿宋" w:cs="仿宋"/>
          <w:sz w:val="28"/>
          <w:szCs w:val="28"/>
          <w:lang w:val="en-US" w:eastAsia="zh-CN"/>
        </w:rPr>
        <w:t>.</w:t>
      </w:r>
      <w:r>
        <w:rPr>
          <w:rFonts w:hint="eastAsia" w:ascii="仿宋" w:hAnsi="仿宋" w:eastAsia="仿宋" w:cs="仿宋"/>
          <w:sz w:val="28"/>
          <w:szCs w:val="28"/>
        </w:rPr>
        <w:t>在响应有效期内，采购人以书面形式通知所选定的成交响应单位。</w:t>
      </w:r>
    </w:p>
    <w:p w14:paraId="030C60D2">
      <w:pPr>
        <w:pageBreakBefore w:val="0"/>
        <w:kinsoku/>
        <w:overflowPunct/>
        <w:topLinePunct w:val="0"/>
        <w:bidi w:val="0"/>
        <w:spacing w:line="460" w:lineRule="exact"/>
        <w:ind w:firstLine="526" w:firstLineChars="2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w:t>
      </w:r>
      <w:r>
        <w:rPr>
          <w:rFonts w:hint="eastAsia" w:ascii="仿宋" w:hAnsi="仿宋" w:eastAsia="仿宋" w:cs="仿宋"/>
          <w:sz w:val="28"/>
          <w:szCs w:val="28"/>
        </w:rPr>
        <w:t>成交结果确定后，成交结果将在</w:t>
      </w:r>
      <w:r>
        <w:rPr>
          <w:rFonts w:hint="eastAsia" w:ascii="仿宋" w:hAnsi="仿宋" w:eastAsia="仿宋" w:cs="仿宋"/>
          <w:sz w:val="28"/>
          <w:szCs w:val="28"/>
          <w:lang w:val="en-US" w:eastAsia="zh-CN"/>
        </w:rPr>
        <w:t>学校网站</w:t>
      </w:r>
      <w:r>
        <w:rPr>
          <w:rFonts w:hint="eastAsia" w:ascii="仿宋" w:hAnsi="仿宋" w:eastAsia="仿宋" w:cs="仿宋"/>
          <w:sz w:val="28"/>
          <w:szCs w:val="28"/>
        </w:rPr>
        <w:t>公告。</w:t>
      </w:r>
    </w:p>
    <w:p w14:paraId="1D600845">
      <w:pPr>
        <w:pageBreakBefore w:val="0"/>
        <w:kinsoku/>
        <w:overflowPunct/>
        <w:topLinePunct w:val="0"/>
        <w:bidi w:val="0"/>
        <w:spacing w:line="460" w:lineRule="exact"/>
        <w:ind w:firstLine="435"/>
        <w:rPr>
          <w:rFonts w:hint="eastAsia" w:ascii="仿宋" w:hAnsi="仿宋" w:eastAsia="仿宋" w:cs="仿宋"/>
          <w:sz w:val="28"/>
          <w:szCs w:val="28"/>
        </w:rPr>
      </w:pPr>
      <w:r>
        <w:rPr>
          <w:rFonts w:hint="eastAsia" w:ascii="仿宋" w:hAnsi="仿宋" w:eastAsia="仿宋" w:cs="仿宋"/>
          <w:b/>
          <w:bCs/>
          <w:sz w:val="28"/>
          <w:szCs w:val="28"/>
        </w:rPr>
        <w:t>五、签订合同及合同必备条款</w:t>
      </w:r>
    </w:p>
    <w:p w14:paraId="3497625A">
      <w:pPr>
        <w:pageBreakBefore w:val="0"/>
        <w:kinsoku/>
        <w:overflowPunct/>
        <w:topLinePunct w:val="0"/>
        <w:bidi w:val="0"/>
        <w:spacing w:line="460" w:lineRule="exact"/>
        <w:rPr>
          <w:rFonts w:hint="eastAsia" w:ascii="仿宋" w:hAnsi="仿宋" w:eastAsia="仿宋" w:cs="仿宋"/>
          <w:sz w:val="28"/>
          <w:szCs w:val="28"/>
        </w:rPr>
      </w:pPr>
      <w:r>
        <w:rPr>
          <w:rFonts w:hint="eastAsia" w:ascii="仿宋" w:hAnsi="仿宋" w:eastAsia="仿宋" w:cs="仿宋"/>
          <w:sz w:val="28"/>
          <w:szCs w:val="28"/>
        </w:rPr>
        <w:t xml:space="preserve">   成交方应按成交通知书规定时间、地点与采购人协商签订成交合同，成交合同不能违背招标内容。成交方与采购人签订的合同必须包含以下条款：</w:t>
      </w:r>
    </w:p>
    <w:p w14:paraId="594EC36A">
      <w:pPr>
        <w:pageBreakBefore w:val="0"/>
        <w:kinsoku/>
        <w:overflowPunct/>
        <w:topLinePunct w:val="0"/>
        <w:bidi w:val="0"/>
        <w:spacing w:line="460" w:lineRule="exact"/>
        <w:ind w:firstLine="526"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z w:val="28"/>
          <w:szCs w:val="28"/>
        </w:rPr>
        <w:t>本合同条款、质询澄清单、谈判文件及相关的补充文件、响应文件均为该本合同组成部分。上述文件内容不一致的，以排序在前者为准。</w:t>
      </w:r>
    </w:p>
    <w:p w14:paraId="657FF9A8">
      <w:pPr>
        <w:pageBreakBefore w:val="0"/>
        <w:kinsoku/>
        <w:overflowPunct/>
        <w:topLinePunct w:val="0"/>
        <w:bidi w:val="0"/>
        <w:spacing w:line="460" w:lineRule="exact"/>
        <w:ind w:firstLine="526" w:firstLineChars="2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w:t>
      </w:r>
      <w:r>
        <w:rPr>
          <w:rFonts w:hint="eastAsia" w:ascii="仿宋" w:hAnsi="仿宋" w:eastAsia="仿宋" w:cs="仿宋"/>
          <w:sz w:val="28"/>
          <w:szCs w:val="28"/>
        </w:rPr>
        <w:t>履约保证金：按谈判文件规定执行。</w:t>
      </w:r>
    </w:p>
    <w:p w14:paraId="48240D36">
      <w:pPr>
        <w:pageBreakBefore w:val="0"/>
        <w:kinsoku/>
        <w:overflowPunct/>
        <w:topLinePunct w:val="0"/>
        <w:bidi w:val="0"/>
        <w:spacing w:line="460" w:lineRule="exact"/>
        <w:ind w:firstLine="526" w:firstLineChars="20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w:t>
      </w:r>
      <w:r>
        <w:rPr>
          <w:rFonts w:hint="eastAsia" w:ascii="仿宋" w:hAnsi="仿宋" w:eastAsia="仿宋" w:cs="仿宋"/>
          <w:sz w:val="28"/>
          <w:szCs w:val="28"/>
        </w:rPr>
        <w:t>卖方应保护买方在使用该货物或其他任何一部分时不受第三方提出侵犯专利权、商标权等知识产权的指控。如果任何第三方提出侵权指控，卖方须与第三方交涉并承担可能发生的一切法律责任和经济责任。</w:t>
      </w:r>
    </w:p>
    <w:p w14:paraId="41B138A2">
      <w:pPr>
        <w:pageBreakBefore w:val="0"/>
        <w:kinsoku/>
        <w:overflowPunct/>
        <w:topLinePunct w:val="0"/>
        <w:bidi w:val="0"/>
        <w:spacing w:line="460" w:lineRule="exact"/>
        <w:ind w:firstLine="48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仲裁方式</w:t>
      </w:r>
    </w:p>
    <w:p w14:paraId="4AEA62B6">
      <w:pPr>
        <w:pageBreakBefore w:val="0"/>
        <w:kinsoku/>
        <w:overflowPunct/>
        <w:topLinePunct w:val="0"/>
        <w:bidi w:val="0"/>
        <w:spacing w:line="460" w:lineRule="exact"/>
        <w:ind w:firstLine="526" w:firstLineChars="200"/>
        <w:rPr>
          <w:rFonts w:hint="eastAsia" w:ascii="仿宋" w:hAnsi="仿宋" w:eastAsia="仿宋" w:cs="仿宋"/>
          <w:sz w:val="28"/>
          <w:szCs w:val="28"/>
        </w:rPr>
      </w:pPr>
      <w:r>
        <w:rPr>
          <w:rFonts w:hint="eastAsia" w:ascii="仿宋" w:hAnsi="仿宋" w:eastAsia="仿宋" w:cs="仿宋"/>
          <w:sz w:val="28"/>
          <w:szCs w:val="28"/>
        </w:rPr>
        <w:t>⑴双方协商解决；</w:t>
      </w:r>
    </w:p>
    <w:p w14:paraId="4C109BB7">
      <w:pPr>
        <w:pageBreakBefore w:val="0"/>
        <w:kinsoku/>
        <w:overflowPunct/>
        <w:topLinePunct w:val="0"/>
        <w:bidi w:val="0"/>
        <w:spacing w:line="460" w:lineRule="exact"/>
        <w:ind w:firstLine="526" w:firstLineChars="200"/>
        <w:rPr>
          <w:rFonts w:hint="eastAsia" w:ascii="仿宋" w:hAnsi="仿宋" w:eastAsia="仿宋" w:cs="仿宋"/>
          <w:sz w:val="28"/>
          <w:szCs w:val="28"/>
        </w:rPr>
      </w:pPr>
      <w:r>
        <w:rPr>
          <w:rFonts w:hint="eastAsia" w:ascii="仿宋" w:hAnsi="仿宋" w:eastAsia="仿宋" w:cs="仿宋"/>
          <w:sz w:val="28"/>
          <w:szCs w:val="28"/>
        </w:rPr>
        <w:t>⑵向项目所在地仲裁委员会申请仲裁；</w:t>
      </w:r>
    </w:p>
    <w:p w14:paraId="60362CEC">
      <w:pPr>
        <w:pageBreakBefore w:val="0"/>
        <w:kinsoku/>
        <w:overflowPunct/>
        <w:topLinePunct w:val="0"/>
        <w:bidi w:val="0"/>
        <w:spacing w:line="460" w:lineRule="exact"/>
        <w:ind w:firstLine="526" w:firstLineChars="200"/>
        <w:rPr>
          <w:rFonts w:hint="eastAsia" w:ascii="仿宋" w:hAnsi="仿宋" w:eastAsia="仿宋" w:cs="仿宋"/>
          <w:sz w:val="28"/>
          <w:szCs w:val="28"/>
        </w:rPr>
      </w:pPr>
      <w:r>
        <w:rPr>
          <w:rFonts w:hint="eastAsia" w:ascii="仿宋" w:hAnsi="仿宋" w:eastAsia="仿宋" w:cs="仿宋"/>
          <w:sz w:val="28"/>
          <w:szCs w:val="28"/>
        </w:rPr>
        <w:t>⑶项目所在地人民法院提起诉讼。</w:t>
      </w:r>
    </w:p>
    <w:p w14:paraId="00CED8EA">
      <w:pPr>
        <w:pageBreakBefore w:val="0"/>
        <w:kinsoku/>
        <w:overflowPunct/>
        <w:topLinePunct w:val="0"/>
        <w:bidi w:val="0"/>
        <w:spacing w:line="460" w:lineRule="exact"/>
        <w:ind w:firstLine="480"/>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违约责任：双方约定</w:t>
      </w:r>
    </w:p>
    <w:p w14:paraId="0E958D7C">
      <w:pPr>
        <w:pageBreakBefore w:val="0"/>
        <w:kinsoku/>
        <w:overflowPunct/>
        <w:topLinePunct w:val="0"/>
        <w:bidi w:val="0"/>
        <w:spacing w:line="460" w:lineRule="exact"/>
        <w:ind w:firstLine="526" w:firstLineChars="200"/>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不可抗力：</w:t>
      </w:r>
    </w:p>
    <w:p w14:paraId="736AD021">
      <w:pPr>
        <w:pageBreakBefore w:val="0"/>
        <w:kinsoku/>
        <w:overflowPunct/>
        <w:topLinePunct w:val="0"/>
        <w:bidi w:val="0"/>
        <w:spacing w:line="460" w:lineRule="exact"/>
        <w:ind w:firstLine="526" w:firstLineChars="200"/>
        <w:rPr>
          <w:rFonts w:hint="eastAsia" w:ascii="仿宋" w:hAnsi="仿宋" w:eastAsia="仿宋" w:cs="仿宋"/>
          <w:sz w:val="28"/>
          <w:szCs w:val="28"/>
        </w:rPr>
      </w:pPr>
      <w:r>
        <w:rPr>
          <w:rFonts w:hint="eastAsia" w:ascii="仿宋" w:hAnsi="仿宋" w:eastAsia="仿宋" w:cs="仿宋"/>
          <w:sz w:val="28"/>
          <w:szCs w:val="28"/>
        </w:rPr>
        <w:t>⑴在合同有效期内，任何一方因不可抗力事件导致不能履行合同，双方可协商延期或终止合同。</w:t>
      </w:r>
    </w:p>
    <w:p w14:paraId="19A85C3E">
      <w:pPr>
        <w:pageBreakBefore w:val="0"/>
        <w:kinsoku/>
        <w:overflowPunct/>
        <w:topLinePunct w:val="0"/>
        <w:bidi w:val="0"/>
        <w:spacing w:line="460" w:lineRule="exact"/>
        <w:ind w:firstLine="526" w:firstLineChars="200"/>
        <w:rPr>
          <w:rFonts w:hint="eastAsia" w:ascii="仿宋" w:hAnsi="仿宋" w:eastAsia="仿宋" w:cs="仿宋"/>
          <w:sz w:val="28"/>
          <w:szCs w:val="28"/>
        </w:rPr>
      </w:pPr>
      <w:r>
        <w:rPr>
          <w:rFonts w:hint="eastAsia" w:ascii="仿宋" w:hAnsi="仿宋" w:eastAsia="仿宋" w:cs="仿宋"/>
          <w:sz w:val="28"/>
          <w:szCs w:val="28"/>
        </w:rPr>
        <w:t>⑵不可抗力发生后，应立即通知对方。并提供有关部门权威机构出具的证明材料。</w:t>
      </w:r>
    </w:p>
    <w:p w14:paraId="6726C81D">
      <w:pPr>
        <w:pageBreakBefore w:val="0"/>
        <w:kinsoku/>
        <w:overflowPunct/>
        <w:topLinePunct w:val="0"/>
        <w:bidi w:val="0"/>
        <w:spacing w:line="460" w:lineRule="exact"/>
        <w:ind w:firstLine="526" w:firstLineChars="200"/>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合同范本</w:t>
      </w:r>
    </w:p>
    <w:p w14:paraId="3FF43212">
      <w:pPr>
        <w:pageBreakBefore w:val="0"/>
        <w:kinsoku/>
        <w:overflowPunct/>
        <w:topLinePunct w:val="0"/>
        <w:bidi w:val="0"/>
        <w:snapToGrid w:val="0"/>
        <w:spacing w:line="460" w:lineRule="exact"/>
        <w:ind w:firstLine="386" w:firstLineChars="200"/>
        <w:rPr>
          <w:rFonts w:hint="eastAsia" w:hAnsi="宋体"/>
        </w:rPr>
      </w:pPr>
    </w:p>
    <w:p w14:paraId="450CA52D">
      <w:pPr>
        <w:pageBreakBefore w:val="0"/>
        <w:kinsoku/>
        <w:overflowPunct/>
        <w:topLinePunct w:val="0"/>
        <w:bidi w:val="0"/>
        <w:rPr>
          <w:rFonts w:hAnsi="宋体"/>
        </w:rPr>
      </w:pPr>
    </w:p>
    <w:p w14:paraId="60C8626E">
      <w:pPr>
        <w:pageBreakBefore w:val="0"/>
        <w:kinsoku/>
        <w:overflowPunct/>
        <w:topLinePunct w:val="0"/>
        <w:bidi w:val="0"/>
        <w:rPr>
          <w:rFonts w:hint="eastAsia"/>
        </w:rPr>
      </w:pPr>
      <w:bookmarkStart w:id="10" w:name="_Toc46746047"/>
    </w:p>
    <w:p w14:paraId="2891CC58">
      <w:pPr>
        <w:rPr>
          <w:rFonts w:hint="eastAsia" w:ascii="黑体" w:hAnsi="黑体" w:eastAsia="黑体" w:cs="黑体"/>
          <w:sz w:val="44"/>
          <w:szCs w:val="44"/>
        </w:rPr>
      </w:pPr>
      <w:r>
        <w:rPr>
          <w:rFonts w:hint="eastAsia" w:ascii="黑体" w:hAnsi="黑体" w:eastAsia="黑体" w:cs="黑体"/>
          <w:sz w:val="44"/>
          <w:szCs w:val="44"/>
        </w:rPr>
        <w:br w:type="page"/>
      </w:r>
    </w:p>
    <w:p w14:paraId="7054561C">
      <w:pPr>
        <w:pStyle w:val="2"/>
        <w:pageBreakBefore w:val="0"/>
        <w:kinsoku/>
        <w:overflowPunct/>
        <w:topLinePunct w:val="0"/>
        <w:bidi w:val="0"/>
        <w:spacing w:before="0" w:beforeLines="0" w:after="0" w:afterLines="0" w:line="240" w:lineRule="auto"/>
        <w:jc w:val="center"/>
        <w:rPr>
          <w:rFonts w:hint="eastAsia" w:ascii="黑体" w:hAnsi="黑体" w:eastAsia="黑体" w:cs="黑体"/>
          <w:sz w:val="44"/>
          <w:szCs w:val="44"/>
        </w:rPr>
      </w:pPr>
      <w:r>
        <w:rPr>
          <w:rFonts w:hint="eastAsia" w:ascii="黑体" w:hAnsi="黑体" w:eastAsia="黑体" w:cs="黑体"/>
          <w:sz w:val="44"/>
          <w:szCs w:val="44"/>
        </w:rPr>
        <w:t>第五部分</w:t>
      </w:r>
      <w:r>
        <w:rPr>
          <w:rFonts w:hint="eastAsia" w:ascii="黑体" w:hAnsi="黑体" w:eastAsia="黑体" w:cs="黑体"/>
          <w:sz w:val="44"/>
          <w:szCs w:val="44"/>
          <w:lang w:val="en-US" w:eastAsia="zh-CN"/>
        </w:rPr>
        <w:t xml:space="preserve">  </w:t>
      </w:r>
      <w:r>
        <w:rPr>
          <w:rFonts w:hint="eastAsia" w:ascii="黑体" w:hAnsi="黑体" w:eastAsia="黑体" w:cs="黑体"/>
          <w:sz w:val="44"/>
          <w:szCs w:val="44"/>
        </w:rPr>
        <w:t>响应文件格式</w:t>
      </w:r>
      <w:bookmarkEnd w:id="10"/>
    </w:p>
    <w:p w14:paraId="3D23BAC9">
      <w:pPr>
        <w:pageBreakBefore w:val="0"/>
        <w:kinsoku/>
        <w:overflowPunct/>
        <w:topLinePunct w:val="0"/>
        <w:bidi w:val="0"/>
        <w:jc w:val="center"/>
        <w:rPr>
          <w:rFonts w:hint="eastAsia" w:ascii="宋体" w:hAnsi="宋体"/>
          <w:sz w:val="30"/>
        </w:rPr>
      </w:pPr>
      <w:r>
        <w:rPr>
          <w:rFonts w:hint="eastAsia" w:ascii="宋体" w:hAnsi="宋体"/>
          <w:sz w:val="30"/>
        </w:rPr>
        <w:t>封皮</w:t>
      </w:r>
    </w:p>
    <w:p w14:paraId="323A66C4">
      <w:pPr>
        <w:pageBreakBefore w:val="0"/>
        <w:kinsoku/>
        <w:overflowPunct/>
        <w:topLinePunct w:val="0"/>
        <w:bidi w:val="0"/>
        <w:jc w:val="center"/>
        <w:rPr>
          <w:rFonts w:hint="eastAsia" w:ascii="宋体" w:hAnsi="宋体"/>
          <w:sz w:val="30"/>
        </w:rPr>
      </w:pPr>
    </w:p>
    <w:p w14:paraId="5E354A36">
      <w:pPr>
        <w:pageBreakBefore w:val="0"/>
        <w:kinsoku/>
        <w:overflowPunct/>
        <w:topLinePunct w:val="0"/>
        <w:bidi w:val="0"/>
        <w:jc w:val="center"/>
        <w:rPr>
          <w:rFonts w:hint="eastAsia" w:ascii="宋体" w:hAnsi="宋体"/>
          <w:sz w:val="30"/>
        </w:rPr>
      </w:pPr>
    </w:p>
    <w:p w14:paraId="45B4AF4B">
      <w:pPr>
        <w:pageBreakBefore w:val="0"/>
        <w:kinsoku/>
        <w:overflowPunct/>
        <w:topLinePunct w:val="0"/>
        <w:bidi w:val="0"/>
        <w:jc w:val="center"/>
        <w:rPr>
          <w:rFonts w:hint="eastAsia" w:ascii="宋体" w:hAnsi="宋体"/>
          <w:sz w:val="30"/>
        </w:rPr>
      </w:pPr>
    </w:p>
    <w:p w14:paraId="4E079E76">
      <w:pPr>
        <w:pageBreakBefore w:val="0"/>
        <w:kinsoku/>
        <w:overflowPunct/>
        <w:topLinePunct w:val="0"/>
        <w:bidi w:val="0"/>
        <w:jc w:val="center"/>
        <w:rPr>
          <w:rFonts w:hint="eastAsia" w:ascii="宋体" w:hAnsi="宋体"/>
          <w:sz w:val="30"/>
        </w:rPr>
      </w:pPr>
    </w:p>
    <w:p w14:paraId="569D2A1B">
      <w:pPr>
        <w:pageBreakBefore w:val="0"/>
        <w:kinsoku/>
        <w:overflowPunct/>
        <w:topLinePunct w:val="0"/>
        <w:bidi w:val="0"/>
        <w:jc w:val="center"/>
        <w:rPr>
          <w:rFonts w:hint="eastAsia" w:ascii="宋体" w:hAnsi="宋体"/>
          <w:sz w:val="30"/>
        </w:rPr>
      </w:pPr>
    </w:p>
    <w:p w14:paraId="35BA80BF">
      <w:pPr>
        <w:pageBreakBefore w:val="0"/>
        <w:kinsoku/>
        <w:overflowPunct/>
        <w:topLinePunct w:val="0"/>
        <w:bidi w:val="0"/>
        <w:jc w:val="center"/>
        <w:rPr>
          <w:rFonts w:hint="eastAsia" w:ascii="宋体" w:hAnsi="宋体"/>
          <w:sz w:val="144"/>
          <w:szCs w:val="52"/>
        </w:rPr>
      </w:pPr>
      <w:r>
        <w:rPr>
          <w:rFonts w:hint="eastAsia" w:ascii="宋体" w:hAnsi="宋体"/>
          <w:sz w:val="144"/>
          <w:szCs w:val="52"/>
        </w:rPr>
        <w:t>响应文件</w:t>
      </w:r>
    </w:p>
    <w:p w14:paraId="1AB74E42">
      <w:pPr>
        <w:pageBreakBefore w:val="0"/>
        <w:kinsoku/>
        <w:overflowPunct/>
        <w:topLinePunct w:val="0"/>
        <w:bidi w:val="0"/>
        <w:jc w:val="center"/>
        <w:rPr>
          <w:rFonts w:hint="eastAsia" w:ascii="宋体" w:hAnsi="宋体"/>
          <w:sz w:val="30"/>
        </w:rPr>
      </w:pPr>
    </w:p>
    <w:p w14:paraId="2A270C8D">
      <w:pPr>
        <w:pageBreakBefore w:val="0"/>
        <w:kinsoku/>
        <w:overflowPunct/>
        <w:topLinePunct w:val="0"/>
        <w:bidi w:val="0"/>
        <w:jc w:val="center"/>
        <w:rPr>
          <w:rFonts w:hint="eastAsia" w:ascii="宋体" w:hAnsi="宋体"/>
          <w:sz w:val="30"/>
        </w:rPr>
      </w:pPr>
    </w:p>
    <w:p w14:paraId="68F3B1B2">
      <w:pPr>
        <w:pageBreakBefore w:val="0"/>
        <w:kinsoku/>
        <w:overflowPunct/>
        <w:topLinePunct w:val="0"/>
        <w:bidi w:val="0"/>
        <w:jc w:val="center"/>
        <w:rPr>
          <w:rFonts w:hint="eastAsia" w:ascii="宋体" w:hAnsi="宋体"/>
          <w:sz w:val="30"/>
        </w:rPr>
      </w:pPr>
    </w:p>
    <w:p w14:paraId="5D2F2454">
      <w:pPr>
        <w:pageBreakBefore w:val="0"/>
        <w:kinsoku/>
        <w:overflowPunct/>
        <w:topLinePunct w:val="0"/>
        <w:bidi w:val="0"/>
        <w:jc w:val="center"/>
        <w:rPr>
          <w:rFonts w:hint="eastAsia" w:ascii="宋体" w:hAnsi="宋体"/>
          <w:sz w:val="30"/>
        </w:rPr>
      </w:pPr>
    </w:p>
    <w:p w14:paraId="7C5218CC">
      <w:pPr>
        <w:pageBreakBefore w:val="0"/>
        <w:kinsoku/>
        <w:overflowPunct/>
        <w:topLinePunct w:val="0"/>
        <w:bidi w:val="0"/>
        <w:jc w:val="center"/>
        <w:rPr>
          <w:rFonts w:hint="eastAsia" w:ascii="宋体" w:hAnsi="宋体"/>
          <w:sz w:val="30"/>
        </w:rPr>
      </w:pPr>
    </w:p>
    <w:p w14:paraId="04E60419">
      <w:pPr>
        <w:pageBreakBefore w:val="0"/>
        <w:kinsoku/>
        <w:overflowPunct/>
        <w:topLinePunct w:val="0"/>
        <w:bidi w:val="0"/>
        <w:jc w:val="center"/>
        <w:rPr>
          <w:rFonts w:hint="eastAsia" w:ascii="宋体" w:hAnsi="宋体"/>
          <w:sz w:val="30"/>
        </w:rPr>
      </w:pPr>
    </w:p>
    <w:p w14:paraId="229CE884">
      <w:pPr>
        <w:pageBreakBefore w:val="0"/>
        <w:kinsoku/>
        <w:overflowPunct/>
        <w:topLinePunct w:val="0"/>
        <w:bidi w:val="0"/>
        <w:jc w:val="center"/>
        <w:rPr>
          <w:rFonts w:hint="eastAsia" w:ascii="宋体" w:hAnsi="宋体"/>
          <w:sz w:val="30"/>
        </w:rPr>
      </w:pPr>
    </w:p>
    <w:p w14:paraId="26A5C2CB">
      <w:pPr>
        <w:pageBreakBefore w:val="0"/>
        <w:kinsoku/>
        <w:overflowPunct/>
        <w:topLinePunct w:val="0"/>
        <w:bidi w:val="0"/>
        <w:spacing w:line="288" w:lineRule="auto"/>
        <w:ind w:firstLine="960" w:firstLineChars="339"/>
        <w:jc w:val="left"/>
        <w:rPr>
          <w:rFonts w:hint="eastAsia" w:ascii="宋体" w:hAnsi="宋体"/>
          <w:sz w:val="30"/>
          <w:u w:val="single"/>
        </w:rPr>
      </w:pPr>
      <w:r>
        <w:rPr>
          <w:rFonts w:hint="eastAsia" w:ascii="宋体" w:hAnsi="宋体"/>
          <w:sz w:val="30"/>
        </w:rPr>
        <w:t>项目名称：</w:t>
      </w:r>
      <w:r>
        <w:rPr>
          <w:rFonts w:hint="eastAsia" w:ascii="宋体" w:hAnsi="宋体"/>
          <w:sz w:val="30"/>
          <w:u w:val="single"/>
        </w:rPr>
        <w:t xml:space="preserve">                                          </w:t>
      </w:r>
    </w:p>
    <w:p w14:paraId="31EEA0C2">
      <w:pPr>
        <w:pageBreakBefore w:val="0"/>
        <w:kinsoku/>
        <w:overflowPunct/>
        <w:topLinePunct w:val="0"/>
        <w:bidi w:val="0"/>
        <w:spacing w:line="288" w:lineRule="auto"/>
        <w:ind w:firstLine="960" w:firstLineChars="339"/>
        <w:jc w:val="left"/>
        <w:rPr>
          <w:rFonts w:ascii="宋体" w:hAnsi="宋体"/>
          <w:sz w:val="30"/>
          <w:u w:val="single"/>
        </w:rPr>
      </w:pPr>
      <w:r>
        <w:rPr>
          <w:rFonts w:hint="eastAsia" w:ascii="宋体" w:hAnsi="宋体"/>
          <w:sz w:val="30"/>
        </w:rPr>
        <w:t>响应单位：</w:t>
      </w:r>
      <w:r>
        <w:rPr>
          <w:rFonts w:hint="eastAsia" w:ascii="宋体" w:hAnsi="宋体"/>
          <w:sz w:val="30"/>
          <w:u w:val="single"/>
        </w:rPr>
        <w:t xml:space="preserve">                              （盖章）    </w:t>
      </w:r>
    </w:p>
    <w:p w14:paraId="0B27035A">
      <w:pPr>
        <w:pageBreakBefore w:val="0"/>
        <w:kinsoku/>
        <w:overflowPunct/>
        <w:topLinePunct w:val="0"/>
        <w:bidi w:val="0"/>
        <w:spacing w:line="288" w:lineRule="auto"/>
        <w:ind w:firstLine="960" w:firstLineChars="339"/>
        <w:jc w:val="left"/>
        <w:rPr>
          <w:rFonts w:hint="eastAsia" w:ascii="宋体" w:hAnsi="宋体"/>
          <w:sz w:val="30"/>
        </w:rPr>
      </w:pPr>
      <w:r>
        <w:rPr>
          <w:rFonts w:hint="eastAsia" w:ascii="宋体" w:hAnsi="宋体"/>
          <w:sz w:val="30"/>
        </w:rPr>
        <w:t>法定代表人或</w:t>
      </w:r>
    </w:p>
    <w:p w14:paraId="0DDEFC6B">
      <w:pPr>
        <w:pageBreakBefore w:val="0"/>
        <w:kinsoku/>
        <w:overflowPunct/>
        <w:topLinePunct w:val="0"/>
        <w:bidi w:val="0"/>
        <w:spacing w:line="288" w:lineRule="auto"/>
        <w:ind w:firstLine="960" w:firstLineChars="339"/>
        <w:jc w:val="left"/>
        <w:rPr>
          <w:rFonts w:ascii="宋体" w:hAnsi="宋体"/>
          <w:sz w:val="30"/>
          <w:u w:val="single"/>
        </w:rPr>
      </w:pPr>
      <w:r>
        <w:rPr>
          <w:rFonts w:hint="eastAsia" w:ascii="宋体" w:hAnsi="宋体"/>
          <w:sz w:val="30"/>
        </w:rPr>
        <w:t>授权委托代理人：</w:t>
      </w:r>
      <w:r>
        <w:rPr>
          <w:rFonts w:hint="eastAsia" w:ascii="宋体" w:hAnsi="宋体"/>
          <w:sz w:val="30"/>
          <w:u w:val="single"/>
        </w:rPr>
        <w:t xml:space="preserve">                      （签字或盖章）</w:t>
      </w:r>
    </w:p>
    <w:p w14:paraId="50FB8D8F">
      <w:pPr>
        <w:pageBreakBefore w:val="0"/>
        <w:kinsoku/>
        <w:overflowPunct/>
        <w:topLinePunct w:val="0"/>
        <w:bidi w:val="0"/>
        <w:spacing w:line="288" w:lineRule="auto"/>
        <w:ind w:firstLine="960" w:firstLineChars="339"/>
        <w:jc w:val="left"/>
        <w:rPr>
          <w:rFonts w:hint="eastAsia" w:ascii="宋体" w:hAnsi="宋体"/>
          <w:sz w:val="30"/>
        </w:rPr>
      </w:pPr>
      <w:r>
        <w:rPr>
          <w:rFonts w:hint="eastAsia" w:ascii="宋体" w:hAnsi="宋体"/>
          <w:sz w:val="30"/>
        </w:rPr>
        <w:t>联系电话：</w:t>
      </w:r>
      <w:r>
        <w:rPr>
          <w:rFonts w:hint="eastAsia" w:ascii="宋体" w:hAnsi="宋体"/>
          <w:sz w:val="30"/>
          <w:u w:val="single"/>
        </w:rPr>
        <w:t xml:space="preserve">                                          </w:t>
      </w:r>
    </w:p>
    <w:p w14:paraId="1EFBD867">
      <w:pPr>
        <w:pageBreakBefore w:val="0"/>
        <w:kinsoku/>
        <w:overflowPunct/>
        <w:topLinePunct w:val="0"/>
        <w:bidi w:val="0"/>
        <w:spacing w:line="288" w:lineRule="auto"/>
        <w:ind w:firstLine="960" w:firstLineChars="339"/>
        <w:jc w:val="left"/>
        <w:rPr>
          <w:rFonts w:hint="eastAsia" w:ascii="宋体" w:hAnsi="宋体"/>
          <w:sz w:val="30"/>
        </w:rPr>
      </w:pPr>
    </w:p>
    <w:p w14:paraId="3E85DEC6">
      <w:pPr>
        <w:pageBreakBefore w:val="0"/>
        <w:kinsoku/>
        <w:overflowPunct/>
        <w:topLinePunct w:val="0"/>
        <w:bidi w:val="0"/>
        <w:spacing w:line="288" w:lineRule="auto"/>
        <w:ind w:firstLine="960" w:firstLineChars="339"/>
        <w:jc w:val="left"/>
        <w:rPr>
          <w:rFonts w:ascii="宋体" w:hAnsi="宋体"/>
          <w:sz w:val="30"/>
        </w:rPr>
      </w:pPr>
    </w:p>
    <w:p w14:paraId="71798193">
      <w:pPr>
        <w:pageBreakBefore w:val="0"/>
        <w:kinsoku/>
        <w:overflowPunct/>
        <w:topLinePunct w:val="0"/>
        <w:bidi w:val="0"/>
        <w:jc w:val="center"/>
        <w:rPr>
          <w:rFonts w:ascii="宋体" w:hAnsi="宋体"/>
          <w:sz w:val="30"/>
        </w:rPr>
      </w:pPr>
      <w:r>
        <w:rPr>
          <w:rFonts w:hint="eastAsia" w:ascii="宋体" w:hAnsi="宋体"/>
          <w:sz w:val="30"/>
        </w:rPr>
        <w:t xml:space="preserve">  年      月      日</w:t>
      </w:r>
    </w:p>
    <w:p w14:paraId="072C4D4F">
      <w:pPr>
        <w:pStyle w:val="6"/>
        <w:pageBreakBefore w:val="0"/>
        <w:tabs>
          <w:tab w:val="left" w:pos="588"/>
        </w:tabs>
        <w:kinsoku/>
        <w:overflowPunct/>
        <w:topLinePunct w:val="0"/>
        <w:bidi w:val="0"/>
        <w:jc w:val="center"/>
        <w:rPr>
          <w:rFonts w:hint="eastAsia" w:hAnsi="宋体"/>
          <w:b/>
          <w:bCs/>
          <w:sz w:val="28"/>
          <w:szCs w:val="28"/>
        </w:rPr>
      </w:pPr>
    </w:p>
    <w:p w14:paraId="364B6EEF">
      <w:pPr>
        <w:rPr>
          <w:rFonts w:hint="eastAsia" w:ascii="黑体" w:hAnsi="黑体" w:eastAsia="黑体" w:cs="黑体"/>
          <w:b w:val="0"/>
          <w:bCs w:val="0"/>
          <w:sz w:val="44"/>
          <w:szCs w:val="44"/>
        </w:rPr>
      </w:pPr>
      <w:r>
        <w:rPr>
          <w:rFonts w:hint="eastAsia" w:ascii="黑体" w:hAnsi="黑体" w:eastAsia="黑体" w:cs="黑体"/>
          <w:b w:val="0"/>
          <w:bCs w:val="0"/>
          <w:sz w:val="44"/>
          <w:szCs w:val="44"/>
        </w:rPr>
        <w:br w:type="page"/>
      </w:r>
    </w:p>
    <w:p w14:paraId="2F343139">
      <w:pPr>
        <w:pageBreakBefore w:val="0"/>
        <w:kinsoku/>
        <w:overflowPunct/>
        <w:topLinePunct w:val="0"/>
        <w:bidi w:val="0"/>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营业执照</w:t>
      </w:r>
    </w:p>
    <w:p w14:paraId="7CBA320F">
      <w:pPr>
        <w:pageBreakBefore w:val="0"/>
        <w:kinsoku/>
        <w:overflowPunct/>
        <w:topLinePunct w:val="0"/>
        <w:bidi w:val="0"/>
        <w:jc w:val="center"/>
        <w:rPr>
          <w:rFonts w:hint="eastAsia" w:ascii="宋体" w:hAnsi="宋体"/>
          <w:b/>
          <w:bCs/>
          <w:sz w:val="32"/>
          <w:szCs w:val="32"/>
        </w:rPr>
      </w:pPr>
    </w:p>
    <w:p w14:paraId="42E01B59">
      <w:pPr>
        <w:pStyle w:val="11"/>
        <w:pageBreakBefore w:val="0"/>
        <w:kinsoku/>
        <w:overflowPunct/>
        <w:topLinePunct w:val="0"/>
        <w:bidi w:val="0"/>
        <w:spacing w:after="0" w:afterLines="0"/>
        <w:rPr>
          <w:rFonts w:hint="eastAsia" w:ascii="宋体" w:hAnsi="宋体"/>
          <w:b/>
          <w:bCs/>
          <w:sz w:val="32"/>
          <w:szCs w:val="32"/>
        </w:rPr>
      </w:pPr>
    </w:p>
    <w:p w14:paraId="3B256CD9">
      <w:pPr>
        <w:pStyle w:val="11"/>
        <w:pageBreakBefore w:val="0"/>
        <w:kinsoku/>
        <w:overflowPunct/>
        <w:topLinePunct w:val="0"/>
        <w:bidi w:val="0"/>
        <w:spacing w:after="0" w:afterLines="0"/>
        <w:rPr>
          <w:rFonts w:hint="eastAsia" w:ascii="宋体" w:hAnsi="宋体"/>
          <w:b/>
          <w:bCs/>
          <w:sz w:val="32"/>
          <w:szCs w:val="32"/>
        </w:rPr>
      </w:pPr>
    </w:p>
    <w:p w14:paraId="6A9312EA">
      <w:pPr>
        <w:pStyle w:val="11"/>
        <w:pageBreakBefore w:val="0"/>
        <w:kinsoku/>
        <w:overflowPunct/>
        <w:topLinePunct w:val="0"/>
        <w:bidi w:val="0"/>
        <w:spacing w:after="0" w:afterLines="0"/>
        <w:rPr>
          <w:rFonts w:hint="eastAsia" w:ascii="宋体" w:hAnsi="宋体"/>
          <w:b/>
          <w:bCs/>
          <w:sz w:val="32"/>
          <w:szCs w:val="32"/>
        </w:rPr>
      </w:pPr>
    </w:p>
    <w:p w14:paraId="4F26EF3F">
      <w:pPr>
        <w:pStyle w:val="11"/>
        <w:pageBreakBefore w:val="0"/>
        <w:kinsoku/>
        <w:overflowPunct/>
        <w:topLinePunct w:val="0"/>
        <w:bidi w:val="0"/>
        <w:spacing w:after="0" w:afterLines="0"/>
        <w:rPr>
          <w:rFonts w:hint="eastAsia" w:ascii="宋体" w:hAnsi="宋体"/>
          <w:b/>
          <w:bCs/>
          <w:sz w:val="32"/>
          <w:szCs w:val="32"/>
        </w:rPr>
      </w:pPr>
    </w:p>
    <w:p w14:paraId="594F20B7">
      <w:pPr>
        <w:pStyle w:val="11"/>
        <w:pageBreakBefore w:val="0"/>
        <w:kinsoku/>
        <w:overflowPunct/>
        <w:topLinePunct w:val="0"/>
        <w:bidi w:val="0"/>
        <w:spacing w:after="0" w:afterLines="0"/>
        <w:rPr>
          <w:rFonts w:hint="eastAsia" w:ascii="宋体" w:hAnsi="宋体"/>
          <w:b/>
          <w:bCs/>
          <w:sz w:val="32"/>
          <w:szCs w:val="32"/>
        </w:rPr>
      </w:pPr>
    </w:p>
    <w:p w14:paraId="0F87AEE9">
      <w:pPr>
        <w:pStyle w:val="11"/>
        <w:pageBreakBefore w:val="0"/>
        <w:kinsoku/>
        <w:overflowPunct/>
        <w:topLinePunct w:val="0"/>
        <w:bidi w:val="0"/>
        <w:spacing w:after="0" w:afterLines="0"/>
        <w:rPr>
          <w:rFonts w:hint="eastAsia" w:ascii="宋体" w:hAnsi="宋体"/>
          <w:b/>
          <w:bCs/>
          <w:sz w:val="32"/>
          <w:szCs w:val="32"/>
        </w:rPr>
      </w:pPr>
    </w:p>
    <w:p w14:paraId="6FB3F735">
      <w:pPr>
        <w:pStyle w:val="11"/>
        <w:pageBreakBefore w:val="0"/>
        <w:kinsoku/>
        <w:overflowPunct/>
        <w:topLinePunct w:val="0"/>
        <w:bidi w:val="0"/>
        <w:spacing w:after="0" w:afterLines="0"/>
        <w:rPr>
          <w:rFonts w:hint="eastAsia" w:ascii="宋体" w:hAnsi="宋体"/>
          <w:b/>
          <w:bCs/>
          <w:sz w:val="32"/>
          <w:szCs w:val="32"/>
        </w:rPr>
      </w:pPr>
    </w:p>
    <w:p w14:paraId="1C05EF3E">
      <w:pPr>
        <w:pStyle w:val="11"/>
        <w:pageBreakBefore w:val="0"/>
        <w:kinsoku/>
        <w:overflowPunct/>
        <w:topLinePunct w:val="0"/>
        <w:bidi w:val="0"/>
        <w:spacing w:after="0" w:afterLines="0"/>
        <w:rPr>
          <w:rFonts w:hint="eastAsia" w:ascii="宋体" w:hAnsi="宋体"/>
          <w:b/>
          <w:bCs/>
          <w:sz w:val="32"/>
          <w:szCs w:val="32"/>
        </w:rPr>
      </w:pPr>
    </w:p>
    <w:p w14:paraId="48F05663">
      <w:pPr>
        <w:pStyle w:val="11"/>
        <w:pageBreakBefore w:val="0"/>
        <w:kinsoku/>
        <w:overflowPunct/>
        <w:topLinePunct w:val="0"/>
        <w:bidi w:val="0"/>
        <w:spacing w:after="0" w:afterLines="0"/>
        <w:rPr>
          <w:rFonts w:hint="eastAsia" w:ascii="宋体" w:hAnsi="宋体"/>
          <w:b/>
          <w:bCs/>
          <w:sz w:val="32"/>
          <w:szCs w:val="32"/>
        </w:rPr>
      </w:pPr>
    </w:p>
    <w:p w14:paraId="10DBC465">
      <w:pPr>
        <w:pStyle w:val="11"/>
        <w:pageBreakBefore w:val="0"/>
        <w:kinsoku/>
        <w:overflowPunct/>
        <w:topLinePunct w:val="0"/>
        <w:bidi w:val="0"/>
        <w:spacing w:after="0" w:afterLines="0"/>
        <w:rPr>
          <w:rFonts w:hint="eastAsia" w:ascii="宋体" w:hAnsi="宋体"/>
          <w:b/>
          <w:bCs/>
          <w:sz w:val="32"/>
          <w:szCs w:val="32"/>
        </w:rPr>
      </w:pPr>
    </w:p>
    <w:p w14:paraId="4E2111FC">
      <w:pPr>
        <w:pStyle w:val="11"/>
        <w:pageBreakBefore w:val="0"/>
        <w:kinsoku/>
        <w:overflowPunct/>
        <w:topLinePunct w:val="0"/>
        <w:bidi w:val="0"/>
        <w:spacing w:after="0" w:afterLines="0"/>
        <w:rPr>
          <w:rFonts w:hint="eastAsia" w:ascii="宋体" w:hAnsi="宋体"/>
          <w:b/>
          <w:bCs/>
          <w:sz w:val="32"/>
          <w:szCs w:val="32"/>
        </w:rPr>
      </w:pPr>
    </w:p>
    <w:p w14:paraId="60017D15">
      <w:pPr>
        <w:pStyle w:val="11"/>
        <w:pageBreakBefore w:val="0"/>
        <w:kinsoku/>
        <w:overflowPunct/>
        <w:topLinePunct w:val="0"/>
        <w:bidi w:val="0"/>
        <w:spacing w:after="0" w:afterLines="0"/>
        <w:rPr>
          <w:rFonts w:hint="eastAsia" w:ascii="宋体" w:hAnsi="宋体"/>
          <w:b/>
          <w:bCs/>
          <w:sz w:val="32"/>
          <w:szCs w:val="32"/>
        </w:rPr>
      </w:pPr>
    </w:p>
    <w:p w14:paraId="6E662772">
      <w:pPr>
        <w:pStyle w:val="11"/>
        <w:pageBreakBefore w:val="0"/>
        <w:kinsoku/>
        <w:overflowPunct/>
        <w:topLinePunct w:val="0"/>
        <w:bidi w:val="0"/>
        <w:spacing w:after="0" w:afterLines="0"/>
        <w:rPr>
          <w:rFonts w:hint="eastAsia" w:ascii="宋体" w:hAnsi="宋体"/>
          <w:b/>
          <w:bCs/>
          <w:sz w:val="32"/>
          <w:szCs w:val="32"/>
        </w:rPr>
      </w:pPr>
    </w:p>
    <w:p w14:paraId="1C074A1A">
      <w:pPr>
        <w:pStyle w:val="11"/>
        <w:pageBreakBefore w:val="0"/>
        <w:kinsoku/>
        <w:overflowPunct/>
        <w:topLinePunct w:val="0"/>
        <w:bidi w:val="0"/>
        <w:spacing w:after="0" w:afterLines="0"/>
        <w:rPr>
          <w:rFonts w:hint="eastAsia" w:ascii="宋体" w:hAnsi="宋体"/>
          <w:b/>
          <w:bCs/>
          <w:sz w:val="32"/>
          <w:szCs w:val="32"/>
        </w:rPr>
      </w:pPr>
    </w:p>
    <w:p w14:paraId="7E1C0EA6">
      <w:pPr>
        <w:pStyle w:val="11"/>
        <w:pageBreakBefore w:val="0"/>
        <w:kinsoku/>
        <w:overflowPunct/>
        <w:topLinePunct w:val="0"/>
        <w:bidi w:val="0"/>
        <w:spacing w:after="0" w:afterLines="0"/>
        <w:rPr>
          <w:rFonts w:hint="eastAsia" w:ascii="宋体" w:hAnsi="宋体"/>
          <w:b/>
          <w:bCs/>
          <w:sz w:val="32"/>
          <w:szCs w:val="32"/>
        </w:rPr>
      </w:pPr>
    </w:p>
    <w:p w14:paraId="10F6E8CA">
      <w:pPr>
        <w:pStyle w:val="11"/>
        <w:pageBreakBefore w:val="0"/>
        <w:kinsoku/>
        <w:overflowPunct/>
        <w:topLinePunct w:val="0"/>
        <w:bidi w:val="0"/>
        <w:spacing w:after="0" w:afterLines="0"/>
        <w:rPr>
          <w:rFonts w:hint="eastAsia" w:ascii="宋体" w:hAnsi="宋体"/>
          <w:b/>
          <w:bCs/>
          <w:sz w:val="32"/>
          <w:szCs w:val="32"/>
        </w:rPr>
      </w:pPr>
    </w:p>
    <w:p w14:paraId="77E0BFA7">
      <w:pPr>
        <w:pageBreakBefore w:val="0"/>
        <w:kinsoku/>
        <w:overflowPunct/>
        <w:topLinePunct w:val="0"/>
        <w:bidi w:val="0"/>
        <w:jc w:val="center"/>
        <w:rPr>
          <w:rFonts w:hint="eastAsia" w:ascii="黑体" w:hAnsi="黑体" w:eastAsia="黑体" w:cs="黑体"/>
          <w:sz w:val="44"/>
          <w:szCs w:val="44"/>
        </w:rPr>
      </w:pPr>
      <w:r>
        <w:rPr>
          <w:rFonts w:hint="eastAsia" w:ascii="宋体" w:hAnsi="宋体"/>
          <w:b/>
          <w:bCs/>
          <w:sz w:val="32"/>
          <w:szCs w:val="32"/>
        </w:rPr>
        <w:br w:type="page"/>
      </w:r>
      <w:r>
        <w:rPr>
          <w:rFonts w:hint="eastAsia" w:ascii="黑体" w:hAnsi="黑体" w:eastAsia="黑体" w:cs="黑体"/>
          <w:b w:val="0"/>
          <w:bCs w:val="0"/>
          <w:sz w:val="32"/>
          <w:szCs w:val="32"/>
        </w:rPr>
        <w:t>法定代表人资格证明书</w:t>
      </w:r>
    </w:p>
    <w:p w14:paraId="59DC22B3">
      <w:pPr>
        <w:pageBreakBefore w:val="0"/>
        <w:kinsoku/>
        <w:overflowPunct/>
        <w:topLinePunct w:val="0"/>
        <w:bidi w:val="0"/>
        <w:rPr>
          <w:rFonts w:hint="eastAsia"/>
        </w:rPr>
      </w:pPr>
    </w:p>
    <w:p w14:paraId="5188ACD6">
      <w:pPr>
        <w:pageBreakBefore w:val="0"/>
        <w:kinsoku/>
        <w:overflowPunct/>
        <w:topLinePunct w:val="0"/>
        <w:bidi w:val="0"/>
        <w:ind w:firstLine="446" w:firstLineChars="200"/>
        <w:rPr>
          <w:rFonts w:hint="eastAsia" w:ascii="宋体" w:hAnsi="宋体"/>
          <w:sz w:val="24"/>
          <w:szCs w:val="22"/>
        </w:rPr>
      </w:pPr>
    </w:p>
    <w:p w14:paraId="48DDBED2">
      <w:pPr>
        <w:pageBreakBefore w:val="0"/>
        <w:kinsoku/>
        <w:overflowPunct/>
        <w:topLinePunct w:val="0"/>
        <w:bidi w:val="0"/>
        <w:ind w:firstLine="526" w:firstLineChars="200"/>
        <w:rPr>
          <w:rFonts w:hint="eastAsia" w:ascii="仿宋" w:hAnsi="仿宋" w:eastAsia="仿宋" w:cs="仿宋"/>
          <w:sz w:val="28"/>
          <w:szCs w:val="28"/>
          <w:u w:val="single"/>
        </w:rPr>
      </w:pPr>
      <w:r>
        <w:rPr>
          <w:rFonts w:hint="eastAsia" w:ascii="仿宋" w:hAnsi="仿宋" w:eastAsia="仿宋" w:cs="仿宋"/>
          <w:sz w:val="28"/>
          <w:szCs w:val="28"/>
        </w:rPr>
        <w:t>单位名称：</w:t>
      </w:r>
      <w:r>
        <w:rPr>
          <w:rFonts w:hint="eastAsia" w:ascii="仿宋" w:hAnsi="仿宋" w:eastAsia="仿宋" w:cs="仿宋"/>
          <w:sz w:val="28"/>
          <w:szCs w:val="28"/>
          <w:u w:val="single"/>
        </w:rPr>
        <w:t xml:space="preserve">                                  </w:t>
      </w:r>
    </w:p>
    <w:p w14:paraId="0DE03D7F">
      <w:pPr>
        <w:pageBreakBefore w:val="0"/>
        <w:kinsoku/>
        <w:overflowPunct/>
        <w:topLinePunct w:val="0"/>
        <w:bidi w:val="0"/>
        <w:ind w:firstLine="526" w:firstLineChars="200"/>
        <w:rPr>
          <w:rFonts w:hint="eastAsia" w:ascii="仿宋" w:hAnsi="仿宋" w:eastAsia="仿宋" w:cs="仿宋"/>
          <w:sz w:val="28"/>
          <w:szCs w:val="28"/>
        </w:rPr>
      </w:pPr>
    </w:p>
    <w:p w14:paraId="0AF2523C">
      <w:pPr>
        <w:pageBreakBefore w:val="0"/>
        <w:kinsoku/>
        <w:overflowPunct/>
        <w:topLinePunct w:val="0"/>
        <w:bidi w:val="0"/>
        <w:ind w:firstLine="526" w:firstLineChars="200"/>
        <w:rPr>
          <w:rFonts w:hint="eastAsia"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07904B6A">
      <w:pPr>
        <w:pageBreakBefore w:val="0"/>
        <w:kinsoku/>
        <w:overflowPunct/>
        <w:topLinePunct w:val="0"/>
        <w:bidi w:val="0"/>
        <w:ind w:firstLine="526" w:firstLineChars="200"/>
        <w:rPr>
          <w:rFonts w:hint="eastAsia" w:ascii="仿宋" w:hAnsi="仿宋" w:eastAsia="仿宋" w:cs="仿宋"/>
          <w:sz w:val="28"/>
          <w:szCs w:val="28"/>
        </w:rPr>
      </w:pPr>
      <w:r>
        <w:rPr>
          <w:rFonts w:hint="eastAsia" w:ascii="仿宋" w:hAnsi="仿宋" w:eastAsia="仿宋" w:cs="仿宋"/>
          <w:sz w:val="28"/>
          <w:szCs w:val="28"/>
        </w:rPr>
        <w:t xml:space="preserve"> </w:t>
      </w:r>
    </w:p>
    <w:p w14:paraId="183C05A2">
      <w:pPr>
        <w:pageBreakBefore w:val="0"/>
        <w:kinsoku/>
        <w:overflowPunct/>
        <w:topLinePunct w:val="0"/>
        <w:bidi w:val="0"/>
        <w:ind w:firstLine="526" w:firstLineChars="200"/>
        <w:rPr>
          <w:rFonts w:hint="eastAsia" w:ascii="仿宋" w:hAnsi="仿宋" w:eastAsia="仿宋" w:cs="仿宋"/>
          <w:sz w:val="28"/>
          <w:szCs w:val="28"/>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性别：</w:t>
      </w:r>
      <w:r>
        <w:rPr>
          <w:rFonts w:hint="eastAsia" w:ascii="仿宋" w:hAnsi="仿宋" w:eastAsia="仿宋" w:cs="仿宋"/>
          <w:sz w:val="28"/>
          <w:szCs w:val="28"/>
          <w:u w:val="single"/>
        </w:rPr>
        <w:t xml:space="preserve">      </w:t>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r>
        <w:rPr>
          <w:rFonts w:hint="eastAsia" w:ascii="仿宋" w:hAnsi="仿宋" w:eastAsia="仿宋" w:cs="仿宋"/>
          <w:sz w:val="28"/>
          <w:szCs w:val="28"/>
        </w:rPr>
        <w:t>职务：</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1BA46820">
      <w:pPr>
        <w:pageBreakBefore w:val="0"/>
        <w:kinsoku/>
        <w:overflowPunct/>
        <w:topLinePunct w:val="0"/>
        <w:bidi w:val="0"/>
        <w:ind w:firstLine="526" w:firstLineChars="200"/>
        <w:rPr>
          <w:rFonts w:hint="eastAsia" w:ascii="仿宋" w:hAnsi="仿宋" w:eastAsia="仿宋" w:cs="仿宋"/>
          <w:sz w:val="28"/>
          <w:szCs w:val="28"/>
        </w:rPr>
      </w:pPr>
    </w:p>
    <w:p w14:paraId="56F5D5F0">
      <w:pPr>
        <w:pageBreakBefore w:val="0"/>
        <w:kinsoku/>
        <w:overflowPunct/>
        <w:topLinePunct w:val="0"/>
        <w:bidi w:val="0"/>
        <w:ind w:firstLine="526" w:firstLineChars="200"/>
        <w:rPr>
          <w:rFonts w:hint="eastAsia" w:ascii="仿宋" w:hAnsi="仿宋" w:eastAsia="仿宋" w:cs="仿宋"/>
          <w:sz w:val="28"/>
          <w:szCs w:val="28"/>
        </w:rPr>
      </w:pPr>
      <w:r>
        <w:rPr>
          <w:rFonts w:hint="eastAsia" w:ascii="仿宋" w:hAnsi="仿宋" w:eastAsia="仿宋" w:cs="仿宋"/>
          <w:sz w:val="28"/>
          <w:szCs w:val="28"/>
        </w:rPr>
        <w:t>该同志系我单位的法定代表人。负责我单位参加该项目的投标活动，以及合同的签订、执行、完成，以本单位名义处理与之有关的一切事务。</w:t>
      </w:r>
    </w:p>
    <w:p w14:paraId="3EECC088">
      <w:pPr>
        <w:pageBreakBefore w:val="0"/>
        <w:kinsoku/>
        <w:overflowPunct/>
        <w:topLinePunct w:val="0"/>
        <w:bidi w:val="0"/>
        <w:ind w:firstLine="526" w:firstLineChars="200"/>
        <w:rPr>
          <w:rFonts w:hint="eastAsia" w:ascii="仿宋" w:hAnsi="仿宋" w:eastAsia="仿宋" w:cs="仿宋"/>
          <w:sz w:val="28"/>
          <w:szCs w:val="28"/>
        </w:rPr>
      </w:pPr>
    </w:p>
    <w:p w14:paraId="3DE1DA67">
      <w:pPr>
        <w:pageBreakBefore w:val="0"/>
        <w:kinsoku/>
        <w:overflowPunct/>
        <w:topLinePunct w:val="0"/>
        <w:bidi w:val="0"/>
        <w:ind w:firstLine="526" w:firstLineChars="200"/>
        <w:rPr>
          <w:rFonts w:hint="eastAsia" w:ascii="仿宋" w:hAnsi="仿宋" w:eastAsia="仿宋" w:cs="仿宋"/>
          <w:sz w:val="28"/>
          <w:szCs w:val="28"/>
        </w:rPr>
      </w:pPr>
      <w:r>
        <w:rPr>
          <w:rFonts w:hint="eastAsia" w:ascii="仿宋" w:hAnsi="仿宋" w:eastAsia="仿宋" w:cs="仿宋"/>
          <w:sz w:val="28"/>
          <w:szCs w:val="28"/>
        </w:rPr>
        <w:t xml:space="preserve"> 特此证明</w:t>
      </w:r>
    </w:p>
    <w:p w14:paraId="01D68CAF">
      <w:pPr>
        <w:pageBreakBefore w:val="0"/>
        <w:kinsoku/>
        <w:overflowPunct/>
        <w:topLinePunct w:val="0"/>
        <w:bidi w:val="0"/>
        <w:ind w:firstLine="526" w:firstLineChars="200"/>
        <w:rPr>
          <w:rFonts w:hint="eastAsia" w:ascii="仿宋" w:hAnsi="仿宋" w:eastAsia="仿宋" w:cs="仿宋"/>
          <w:sz w:val="28"/>
          <w:szCs w:val="28"/>
        </w:rPr>
      </w:pPr>
    </w:p>
    <w:p w14:paraId="5EE17728">
      <w:pPr>
        <w:pageBreakBefore w:val="0"/>
        <w:kinsoku/>
        <w:overflowPunct/>
        <w:topLinePunct w:val="0"/>
        <w:bidi w:val="0"/>
        <w:ind w:firstLine="526" w:firstLineChars="200"/>
        <w:jc w:val="center"/>
        <w:rPr>
          <w:rFonts w:hint="eastAsia" w:ascii="仿宋" w:hAnsi="仿宋" w:eastAsia="仿宋" w:cs="仿宋"/>
          <w:sz w:val="28"/>
          <w:szCs w:val="28"/>
        </w:rPr>
      </w:pPr>
      <w:r>
        <w:rPr>
          <w:rFonts w:hint="eastAsia" w:ascii="仿宋" w:hAnsi="仿宋" w:eastAsia="仿宋" w:cs="仿宋"/>
          <w:sz w:val="28"/>
          <w:szCs w:val="28"/>
        </w:rPr>
        <w:t xml:space="preserve">                                   供应商全称（盖章）：           </w:t>
      </w:r>
    </w:p>
    <w:p w14:paraId="459C0878">
      <w:pPr>
        <w:pageBreakBefore w:val="0"/>
        <w:kinsoku/>
        <w:overflowPunct/>
        <w:topLinePunct w:val="0"/>
        <w:bidi w:val="0"/>
        <w:ind w:firstLine="526" w:firstLineChars="200"/>
        <w:jc w:val="right"/>
        <w:rPr>
          <w:rFonts w:hint="eastAsia" w:ascii="仿宋" w:hAnsi="仿宋" w:eastAsia="仿宋" w:cs="仿宋"/>
          <w:sz w:val="28"/>
          <w:szCs w:val="28"/>
        </w:rPr>
      </w:pPr>
    </w:p>
    <w:p w14:paraId="30DE3D2C">
      <w:pPr>
        <w:pageBreakBefore w:val="0"/>
        <w:kinsoku/>
        <w:overflowPunct/>
        <w:topLinePunct w:val="0"/>
        <w:bidi w:val="0"/>
        <w:ind w:firstLine="526" w:firstLineChars="200"/>
        <w:rPr>
          <w:rFonts w:hint="eastAsia" w:ascii="仿宋" w:hAnsi="仿宋" w:eastAsia="仿宋" w:cs="仿宋"/>
          <w:sz w:val="28"/>
          <w:szCs w:val="28"/>
        </w:rPr>
      </w:pPr>
      <w:r>
        <w:rPr>
          <w:rFonts w:hint="eastAsia" w:ascii="仿宋" w:hAnsi="仿宋" w:eastAsia="仿宋" w:cs="仿宋"/>
          <w:sz w:val="28"/>
          <w:szCs w:val="28"/>
        </w:rPr>
        <w:t xml:space="preserve">                                         年   月   日</w:t>
      </w:r>
    </w:p>
    <w:p w14:paraId="2322AB0C">
      <w:pPr>
        <w:pageBreakBefore w:val="0"/>
        <w:kinsoku/>
        <w:overflowPunct/>
        <w:topLinePunct w:val="0"/>
        <w:bidi w:val="0"/>
        <w:ind w:firstLine="446" w:firstLineChars="200"/>
        <w:rPr>
          <w:rFonts w:hint="eastAsia" w:ascii="宋体" w:hAnsi="宋体"/>
          <w:sz w:val="24"/>
          <w:szCs w:val="22"/>
        </w:rPr>
      </w:pPr>
    </w:p>
    <w:p w14:paraId="23B0AB3C">
      <w:pPr>
        <w:pageBreakBefore w:val="0"/>
        <w:kinsoku/>
        <w:overflowPunct/>
        <w:topLinePunct w:val="0"/>
        <w:bidi w:val="0"/>
        <w:jc w:val="center"/>
        <w:rPr>
          <w:rFonts w:hint="eastAsia"/>
          <w:b/>
        </w:rPr>
      </w:pPr>
    </w:p>
    <w:p w14:paraId="12C3F3B1">
      <w:pPr>
        <w:pStyle w:val="6"/>
        <w:pageBreakBefore w:val="0"/>
        <w:tabs>
          <w:tab w:val="left" w:pos="588"/>
        </w:tabs>
        <w:kinsoku/>
        <w:overflowPunct/>
        <w:topLinePunct w:val="0"/>
        <w:bidi w:val="0"/>
        <w:ind w:firstLine="526"/>
        <w:jc w:val="center"/>
        <w:rPr>
          <w:rFonts w:hint="eastAsia" w:hAnsi="宋体"/>
          <w:bCs/>
          <w:sz w:val="28"/>
          <w:szCs w:val="28"/>
        </w:rPr>
      </w:pPr>
    </w:p>
    <w:p w14:paraId="4982A04B">
      <w:pPr>
        <w:pStyle w:val="6"/>
        <w:pageBreakBefore w:val="0"/>
        <w:tabs>
          <w:tab w:val="left" w:pos="588"/>
        </w:tabs>
        <w:kinsoku/>
        <w:overflowPunct/>
        <w:topLinePunct w:val="0"/>
        <w:bidi w:val="0"/>
        <w:ind w:firstLine="526"/>
        <w:jc w:val="center"/>
        <w:rPr>
          <w:rFonts w:hint="eastAsia" w:hAnsi="宋体"/>
          <w:bCs/>
          <w:sz w:val="28"/>
          <w:szCs w:val="28"/>
        </w:rPr>
      </w:pPr>
    </w:p>
    <w:p w14:paraId="3DE62527">
      <w:pPr>
        <w:pStyle w:val="6"/>
        <w:pageBreakBefore w:val="0"/>
        <w:tabs>
          <w:tab w:val="left" w:pos="588"/>
        </w:tabs>
        <w:kinsoku/>
        <w:overflowPunct/>
        <w:topLinePunct w:val="0"/>
        <w:bidi w:val="0"/>
        <w:ind w:firstLine="526"/>
        <w:jc w:val="center"/>
        <w:rPr>
          <w:rFonts w:hint="eastAsia" w:hAnsi="宋体"/>
          <w:bCs/>
          <w:sz w:val="28"/>
          <w:szCs w:val="28"/>
        </w:rPr>
      </w:pPr>
    </w:p>
    <w:p w14:paraId="0228CBFE">
      <w:pPr>
        <w:pStyle w:val="6"/>
        <w:pageBreakBefore w:val="0"/>
        <w:tabs>
          <w:tab w:val="left" w:pos="588"/>
        </w:tabs>
        <w:kinsoku/>
        <w:overflowPunct/>
        <w:topLinePunct w:val="0"/>
        <w:bidi w:val="0"/>
        <w:ind w:firstLine="526"/>
        <w:jc w:val="center"/>
        <w:rPr>
          <w:rFonts w:hint="eastAsia" w:hAnsi="宋体"/>
          <w:bCs/>
          <w:sz w:val="28"/>
          <w:szCs w:val="28"/>
        </w:rPr>
      </w:pPr>
    </w:p>
    <w:p w14:paraId="66670FDC">
      <w:pPr>
        <w:pStyle w:val="6"/>
        <w:pageBreakBefore w:val="0"/>
        <w:tabs>
          <w:tab w:val="left" w:pos="588"/>
        </w:tabs>
        <w:kinsoku/>
        <w:overflowPunct/>
        <w:topLinePunct w:val="0"/>
        <w:bidi w:val="0"/>
        <w:ind w:firstLine="526"/>
        <w:jc w:val="center"/>
        <w:rPr>
          <w:rFonts w:hint="eastAsia" w:hAnsi="宋体"/>
          <w:bCs/>
          <w:sz w:val="28"/>
          <w:szCs w:val="28"/>
        </w:rPr>
      </w:pPr>
    </w:p>
    <w:p w14:paraId="7515E4A7">
      <w:pPr>
        <w:pStyle w:val="6"/>
        <w:pageBreakBefore w:val="0"/>
        <w:tabs>
          <w:tab w:val="left" w:pos="588"/>
        </w:tabs>
        <w:kinsoku/>
        <w:overflowPunct/>
        <w:topLinePunct w:val="0"/>
        <w:bidi w:val="0"/>
        <w:ind w:firstLine="526"/>
        <w:jc w:val="center"/>
        <w:rPr>
          <w:rFonts w:hint="eastAsia" w:hAnsi="宋体"/>
          <w:bCs/>
          <w:sz w:val="28"/>
          <w:szCs w:val="28"/>
        </w:rPr>
      </w:pPr>
    </w:p>
    <w:p w14:paraId="370B263F">
      <w:pPr>
        <w:pStyle w:val="6"/>
        <w:pageBreakBefore w:val="0"/>
        <w:tabs>
          <w:tab w:val="left" w:pos="588"/>
        </w:tabs>
        <w:kinsoku/>
        <w:overflowPunct/>
        <w:topLinePunct w:val="0"/>
        <w:bidi w:val="0"/>
        <w:ind w:firstLine="526"/>
        <w:jc w:val="center"/>
        <w:rPr>
          <w:rFonts w:hint="eastAsia" w:hAnsi="宋体"/>
          <w:bCs/>
          <w:sz w:val="28"/>
          <w:szCs w:val="28"/>
        </w:rPr>
      </w:pPr>
    </w:p>
    <w:p w14:paraId="3BFF025A">
      <w:pPr>
        <w:pStyle w:val="6"/>
        <w:pageBreakBefore w:val="0"/>
        <w:tabs>
          <w:tab w:val="left" w:pos="588"/>
        </w:tabs>
        <w:kinsoku/>
        <w:overflowPunct/>
        <w:topLinePunct w:val="0"/>
        <w:bidi w:val="0"/>
        <w:ind w:firstLine="526"/>
        <w:jc w:val="center"/>
        <w:rPr>
          <w:rFonts w:hint="eastAsia" w:hAnsi="宋体"/>
          <w:bCs/>
          <w:sz w:val="28"/>
          <w:szCs w:val="28"/>
        </w:rPr>
      </w:pPr>
    </w:p>
    <w:p w14:paraId="1C0744F5">
      <w:pPr>
        <w:pStyle w:val="6"/>
        <w:pageBreakBefore w:val="0"/>
        <w:tabs>
          <w:tab w:val="left" w:pos="588"/>
        </w:tabs>
        <w:kinsoku/>
        <w:overflowPunct/>
        <w:topLinePunct w:val="0"/>
        <w:bidi w:val="0"/>
        <w:ind w:firstLine="526"/>
        <w:jc w:val="center"/>
        <w:rPr>
          <w:rFonts w:hint="eastAsia" w:hAnsi="宋体"/>
          <w:bCs/>
          <w:sz w:val="28"/>
          <w:szCs w:val="28"/>
        </w:rPr>
      </w:pPr>
    </w:p>
    <w:p w14:paraId="6C078A14">
      <w:pPr>
        <w:pStyle w:val="6"/>
        <w:pageBreakBefore w:val="0"/>
        <w:tabs>
          <w:tab w:val="left" w:pos="588"/>
        </w:tabs>
        <w:kinsoku/>
        <w:overflowPunct/>
        <w:topLinePunct w:val="0"/>
        <w:bidi w:val="0"/>
        <w:ind w:firstLine="526"/>
        <w:jc w:val="center"/>
        <w:rPr>
          <w:rFonts w:hint="eastAsia" w:hAnsi="宋体"/>
          <w:bCs/>
          <w:sz w:val="28"/>
          <w:szCs w:val="28"/>
        </w:rPr>
      </w:pPr>
    </w:p>
    <w:p w14:paraId="4B5EB6A3">
      <w:pPr>
        <w:pStyle w:val="6"/>
        <w:pageBreakBefore w:val="0"/>
        <w:tabs>
          <w:tab w:val="left" w:pos="588"/>
        </w:tabs>
        <w:kinsoku/>
        <w:overflowPunct/>
        <w:topLinePunct w:val="0"/>
        <w:bidi w:val="0"/>
        <w:ind w:firstLine="526"/>
        <w:jc w:val="center"/>
        <w:rPr>
          <w:rFonts w:hint="eastAsia" w:hAnsi="宋体"/>
          <w:bCs/>
          <w:sz w:val="28"/>
          <w:szCs w:val="28"/>
        </w:rPr>
      </w:pPr>
    </w:p>
    <w:p w14:paraId="2F45D532">
      <w:pPr>
        <w:pStyle w:val="6"/>
        <w:pageBreakBefore w:val="0"/>
        <w:tabs>
          <w:tab w:val="left" w:pos="588"/>
        </w:tabs>
        <w:kinsoku/>
        <w:overflowPunct/>
        <w:topLinePunct w:val="0"/>
        <w:bidi w:val="0"/>
        <w:ind w:firstLine="526"/>
        <w:jc w:val="center"/>
        <w:rPr>
          <w:rFonts w:hint="eastAsia" w:hAnsi="宋体"/>
          <w:bCs/>
          <w:sz w:val="28"/>
          <w:szCs w:val="28"/>
        </w:rPr>
      </w:pPr>
    </w:p>
    <w:p w14:paraId="0CB4DE60">
      <w:pPr>
        <w:rPr>
          <w:rFonts w:hint="eastAsia" w:ascii="黑体" w:hAnsi="黑体" w:eastAsia="黑体" w:cs="黑体"/>
          <w:b w:val="0"/>
          <w:bCs w:val="0"/>
          <w:sz w:val="32"/>
          <w:szCs w:val="32"/>
        </w:rPr>
      </w:pPr>
      <w:r>
        <w:rPr>
          <w:rFonts w:hint="eastAsia" w:ascii="黑体" w:hAnsi="黑体" w:eastAsia="黑体" w:cs="黑体"/>
          <w:b w:val="0"/>
          <w:bCs w:val="0"/>
          <w:sz w:val="32"/>
          <w:szCs w:val="32"/>
        </w:rPr>
        <w:br w:type="page"/>
      </w:r>
    </w:p>
    <w:p w14:paraId="66D2A958">
      <w:pPr>
        <w:pageBreakBefore w:val="0"/>
        <w:kinsoku/>
        <w:overflowPunct/>
        <w:topLinePunct w:val="0"/>
        <w:bidi w:val="0"/>
        <w:jc w:val="center"/>
        <w:rPr>
          <w:rFonts w:hint="eastAsia" w:ascii="黑体" w:hAnsi="黑体" w:eastAsia="黑体" w:cs="黑体"/>
          <w:b/>
          <w:bCs/>
          <w:sz w:val="44"/>
          <w:szCs w:val="44"/>
        </w:rPr>
      </w:pPr>
      <w:r>
        <w:rPr>
          <w:rFonts w:hint="eastAsia" w:ascii="黑体" w:hAnsi="黑体" w:eastAsia="黑体" w:cs="黑体"/>
          <w:b w:val="0"/>
          <w:bCs w:val="0"/>
          <w:sz w:val="32"/>
          <w:szCs w:val="32"/>
        </w:rPr>
        <w:t>法定代表人授权委托书</w:t>
      </w:r>
    </w:p>
    <w:p w14:paraId="3A055406">
      <w:pPr>
        <w:pStyle w:val="6"/>
        <w:pageBreakBefore w:val="0"/>
        <w:tabs>
          <w:tab w:val="left" w:pos="588"/>
        </w:tabs>
        <w:kinsoku/>
        <w:overflowPunct/>
        <w:topLinePunct w:val="0"/>
        <w:bidi w:val="0"/>
        <w:ind w:firstLine="558" w:firstLineChars="250"/>
        <w:rPr>
          <w:rFonts w:hint="eastAsia" w:hAnsi="宋体"/>
          <w:sz w:val="24"/>
          <w:szCs w:val="24"/>
          <w:u w:val="single"/>
        </w:rPr>
      </w:pPr>
    </w:p>
    <w:p w14:paraId="0E1FB078">
      <w:pPr>
        <w:pStyle w:val="6"/>
        <w:pageBreakBefore w:val="0"/>
        <w:tabs>
          <w:tab w:val="left" w:pos="588"/>
        </w:tabs>
        <w:kinsoku/>
        <w:overflowPunct/>
        <w:topLinePunct w:val="0"/>
        <w:bidi w:val="0"/>
        <w:ind w:firstLine="658" w:firstLineChars="250"/>
        <w:rPr>
          <w:rFonts w:hint="eastAsia" w:ascii="仿宋" w:hAnsi="仿宋" w:eastAsia="仿宋" w:cs="仿宋"/>
          <w:b/>
          <w:bCs/>
          <w:sz w:val="28"/>
          <w:szCs w:val="28"/>
        </w:rPr>
      </w:pPr>
      <w:r>
        <w:rPr>
          <w:rFonts w:hint="eastAsia" w:ascii="仿宋" w:hAnsi="仿宋" w:eastAsia="仿宋" w:cs="仿宋"/>
          <w:sz w:val="28"/>
          <w:szCs w:val="28"/>
          <w:u w:val="single"/>
        </w:rPr>
        <w:t xml:space="preserve">      采购人        </w:t>
      </w:r>
      <w:r>
        <w:rPr>
          <w:rFonts w:hint="eastAsia" w:ascii="仿宋" w:hAnsi="仿宋" w:eastAsia="仿宋" w:cs="仿宋"/>
          <w:sz w:val="28"/>
          <w:szCs w:val="28"/>
        </w:rPr>
        <w:t>：</w:t>
      </w:r>
    </w:p>
    <w:p w14:paraId="05C69B2F">
      <w:pPr>
        <w:pStyle w:val="6"/>
        <w:pageBreakBefore w:val="0"/>
        <w:tabs>
          <w:tab w:val="left" w:pos="588"/>
        </w:tabs>
        <w:kinsoku/>
        <w:overflowPunct/>
        <w:topLinePunct w:val="0"/>
        <w:bidi w:val="0"/>
        <w:ind w:firstLine="607" w:firstLineChars="231"/>
        <w:rPr>
          <w:rFonts w:hint="eastAsia" w:ascii="仿宋" w:hAnsi="仿宋" w:eastAsia="仿宋" w:cs="仿宋"/>
          <w:sz w:val="28"/>
          <w:szCs w:val="28"/>
        </w:rPr>
      </w:pPr>
      <w:r>
        <w:rPr>
          <w:rFonts w:hint="eastAsia" w:ascii="仿宋" w:hAnsi="仿宋" w:eastAsia="仿宋" w:cs="仿宋"/>
          <w:sz w:val="28"/>
          <w:szCs w:val="28"/>
        </w:rPr>
        <w:t>本授权书声明：</w:t>
      </w:r>
      <w:r>
        <w:rPr>
          <w:rFonts w:hint="eastAsia" w:ascii="仿宋" w:hAnsi="仿宋" w:eastAsia="仿宋" w:cs="仿宋"/>
          <w:sz w:val="28"/>
          <w:szCs w:val="28"/>
          <w:u w:val="single"/>
        </w:rPr>
        <w:t>（法定代表人姓名）</w:t>
      </w:r>
      <w:r>
        <w:rPr>
          <w:rFonts w:hint="eastAsia" w:ascii="仿宋" w:hAnsi="仿宋" w:eastAsia="仿宋" w:cs="仿宋"/>
          <w:sz w:val="28"/>
          <w:szCs w:val="28"/>
        </w:rPr>
        <w:t>为</w:t>
      </w:r>
      <w:r>
        <w:rPr>
          <w:rFonts w:hint="eastAsia" w:ascii="仿宋" w:hAnsi="仿宋" w:eastAsia="仿宋" w:cs="仿宋"/>
          <w:sz w:val="28"/>
          <w:szCs w:val="28"/>
          <w:u w:val="single"/>
        </w:rPr>
        <w:t xml:space="preserve">（委托单位全称） </w:t>
      </w:r>
      <w:r>
        <w:rPr>
          <w:rFonts w:hint="eastAsia" w:ascii="仿宋" w:hAnsi="仿宋" w:eastAsia="仿宋" w:cs="仿宋"/>
          <w:sz w:val="28"/>
          <w:szCs w:val="28"/>
        </w:rPr>
        <w:t>的法定代表人。代表本单位授权本单位</w:t>
      </w:r>
      <w:r>
        <w:rPr>
          <w:rFonts w:hint="eastAsia" w:ascii="仿宋" w:hAnsi="仿宋" w:eastAsia="仿宋" w:cs="仿宋"/>
          <w:sz w:val="28"/>
          <w:szCs w:val="28"/>
          <w:u w:val="single"/>
        </w:rPr>
        <w:t>（授权代表职务    姓名）</w:t>
      </w:r>
      <w:r>
        <w:rPr>
          <w:rFonts w:hint="eastAsia" w:ascii="仿宋" w:hAnsi="仿宋" w:eastAsia="仿宋" w:cs="仿宋"/>
          <w:sz w:val="28"/>
          <w:szCs w:val="28"/>
        </w:rPr>
        <w:t>为本单位合法授权代表，就贵方组织的有关</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项目的谈判及合同的签订、执行、完成，以本单位名义处理一切与之有关的事务。除本单位法定代表人和授权代表外，本单位承诺不再派其他人员办理与本项目相关的事务并签署文件。除本单位法定代表人和授权代表外，招标方有权拒绝其他人员代表本单位办理与本项目相关的事务并签署文件。</w:t>
      </w:r>
    </w:p>
    <w:p w14:paraId="13E988E1">
      <w:pPr>
        <w:pStyle w:val="6"/>
        <w:pageBreakBefore w:val="0"/>
        <w:tabs>
          <w:tab w:val="left" w:pos="588"/>
        </w:tabs>
        <w:kinsoku/>
        <w:overflowPunct/>
        <w:topLinePunct w:val="0"/>
        <w:bidi w:val="0"/>
        <w:ind w:firstLine="607" w:firstLineChars="231"/>
        <w:rPr>
          <w:rFonts w:hint="eastAsia" w:ascii="仿宋" w:hAnsi="仿宋" w:eastAsia="仿宋" w:cs="仿宋"/>
          <w:sz w:val="28"/>
          <w:szCs w:val="28"/>
        </w:rPr>
      </w:pPr>
      <w:r>
        <w:rPr>
          <w:rFonts w:hint="eastAsia" w:ascii="仿宋" w:hAnsi="仿宋" w:eastAsia="仿宋" w:cs="仿宋"/>
          <w:b/>
          <w:sz w:val="28"/>
          <w:szCs w:val="28"/>
        </w:rPr>
        <w:t>如有不实，我单位愿意承担相关的法律责任。</w:t>
      </w:r>
    </w:p>
    <w:p w14:paraId="1AFF03E2">
      <w:pPr>
        <w:pStyle w:val="6"/>
        <w:pageBreakBefore w:val="0"/>
        <w:tabs>
          <w:tab w:val="left" w:pos="588"/>
        </w:tabs>
        <w:kinsoku/>
        <w:overflowPunct/>
        <w:topLinePunct w:val="0"/>
        <w:bidi w:val="0"/>
        <w:ind w:firstLine="607" w:firstLineChars="231"/>
        <w:rPr>
          <w:rFonts w:hint="eastAsia" w:ascii="仿宋" w:hAnsi="仿宋" w:eastAsia="仿宋" w:cs="仿宋"/>
          <w:sz w:val="28"/>
          <w:szCs w:val="28"/>
        </w:rPr>
      </w:pPr>
      <w:r>
        <w:rPr>
          <w:rFonts w:hint="eastAsia" w:ascii="仿宋" w:hAnsi="仿宋" w:eastAsia="仿宋" w:cs="仿宋"/>
          <w:sz w:val="28"/>
          <w:szCs w:val="28"/>
        </w:rPr>
        <w:t>授权代表无转委托权。</w:t>
      </w:r>
    </w:p>
    <w:p w14:paraId="3B97DCD1">
      <w:pPr>
        <w:pStyle w:val="6"/>
        <w:pageBreakBefore w:val="0"/>
        <w:tabs>
          <w:tab w:val="left" w:pos="588"/>
        </w:tabs>
        <w:kinsoku/>
        <w:overflowPunct/>
        <w:topLinePunct w:val="0"/>
        <w:bidi w:val="0"/>
        <w:ind w:firstLine="607" w:firstLineChars="231"/>
        <w:rPr>
          <w:rFonts w:hint="eastAsia" w:ascii="仿宋" w:hAnsi="仿宋" w:eastAsia="仿宋" w:cs="仿宋"/>
          <w:sz w:val="28"/>
          <w:szCs w:val="28"/>
          <w:u w:val="single"/>
        </w:rPr>
      </w:pPr>
      <w:r>
        <w:rPr>
          <w:rFonts w:hint="eastAsia" w:ascii="仿宋" w:hAnsi="仿宋" w:eastAsia="仿宋" w:cs="仿宋"/>
          <w:sz w:val="28"/>
          <w:szCs w:val="28"/>
        </w:rPr>
        <w:t>法人</w:t>
      </w:r>
      <w:r>
        <w:rPr>
          <w:rFonts w:hint="eastAsia" w:ascii="仿宋" w:hAnsi="仿宋" w:eastAsia="仿宋" w:cs="仿宋"/>
          <w:sz w:val="28"/>
          <w:szCs w:val="28"/>
          <w:lang w:val="en-US" w:eastAsia="zh-CN"/>
        </w:rPr>
        <w:t>姓名和</w:t>
      </w:r>
      <w:r>
        <w:rPr>
          <w:rFonts w:hint="eastAsia" w:ascii="仿宋" w:hAnsi="仿宋" w:eastAsia="仿宋" w:cs="仿宋"/>
          <w:sz w:val="28"/>
          <w:szCs w:val="28"/>
        </w:rPr>
        <w:t>身份证号：</w:t>
      </w:r>
      <w:r>
        <w:rPr>
          <w:rFonts w:hint="eastAsia" w:ascii="仿宋" w:hAnsi="仿宋" w:eastAsia="仿宋" w:cs="仿宋"/>
          <w:sz w:val="28"/>
          <w:szCs w:val="28"/>
          <w:u w:val="single"/>
        </w:rPr>
        <w:t xml:space="preserve">                            </w:t>
      </w:r>
    </w:p>
    <w:p w14:paraId="5063E153">
      <w:pPr>
        <w:pStyle w:val="6"/>
        <w:pageBreakBefore w:val="0"/>
        <w:tabs>
          <w:tab w:val="left" w:pos="588"/>
        </w:tabs>
        <w:kinsoku/>
        <w:overflowPunct/>
        <w:topLinePunct w:val="0"/>
        <w:bidi w:val="0"/>
        <w:ind w:firstLine="607" w:firstLineChars="231"/>
        <w:rPr>
          <w:rFonts w:hint="eastAsia" w:ascii="仿宋" w:hAnsi="仿宋" w:eastAsia="仿宋" w:cs="仿宋"/>
          <w:sz w:val="28"/>
          <w:szCs w:val="28"/>
          <w:u w:val="single"/>
        </w:rPr>
      </w:pPr>
      <w:r>
        <w:rPr>
          <w:rFonts w:hint="eastAsia" w:ascii="仿宋" w:hAnsi="仿宋" w:eastAsia="仿宋" w:cs="仿宋"/>
          <w:sz w:val="28"/>
          <w:szCs w:val="28"/>
        </w:rPr>
        <w:t>授权委托代理人</w:t>
      </w:r>
      <w:r>
        <w:rPr>
          <w:rFonts w:hint="eastAsia" w:ascii="仿宋" w:hAnsi="仿宋" w:eastAsia="仿宋" w:cs="仿宋"/>
          <w:sz w:val="28"/>
          <w:szCs w:val="28"/>
          <w:lang w:val="en-US" w:eastAsia="zh-CN"/>
        </w:rPr>
        <w:t>姓名和</w:t>
      </w:r>
      <w:r>
        <w:rPr>
          <w:rFonts w:hint="eastAsia" w:ascii="仿宋" w:hAnsi="仿宋" w:eastAsia="仿宋" w:cs="仿宋"/>
          <w:sz w:val="28"/>
          <w:szCs w:val="28"/>
        </w:rPr>
        <w:t>身份证号：</w:t>
      </w:r>
      <w:r>
        <w:rPr>
          <w:rFonts w:hint="eastAsia" w:ascii="仿宋" w:hAnsi="仿宋" w:eastAsia="仿宋" w:cs="仿宋"/>
          <w:sz w:val="28"/>
          <w:szCs w:val="28"/>
          <w:u w:val="single"/>
        </w:rPr>
        <w:t xml:space="preserve">                               </w:t>
      </w:r>
    </w:p>
    <w:p w14:paraId="71A024B4">
      <w:pPr>
        <w:pStyle w:val="6"/>
        <w:pageBreakBefore w:val="0"/>
        <w:tabs>
          <w:tab w:val="left" w:pos="588"/>
        </w:tabs>
        <w:kinsoku/>
        <w:overflowPunct/>
        <w:topLinePunct w:val="0"/>
        <w:bidi w:val="0"/>
        <w:ind w:firstLine="607" w:firstLineChars="231"/>
        <w:rPr>
          <w:rFonts w:hint="eastAsia" w:ascii="仿宋" w:hAnsi="仿宋" w:eastAsia="仿宋" w:cs="仿宋"/>
          <w:sz w:val="28"/>
          <w:szCs w:val="28"/>
        </w:rPr>
      </w:pPr>
      <w:r>
        <w:rPr>
          <w:rFonts w:hint="eastAsia" w:ascii="仿宋" w:hAnsi="仿宋" w:eastAsia="仿宋" w:cs="仿宋"/>
          <w:sz w:val="28"/>
          <w:szCs w:val="28"/>
        </w:rPr>
        <w:t>本授权书于</w:t>
      </w:r>
      <w:r>
        <w:rPr>
          <w:rFonts w:hint="eastAsia" w:ascii="仿宋" w:hAnsi="仿宋" w:eastAsia="仿宋" w:cs="仿宋"/>
          <w:spacing w:val="10"/>
          <w:sz w:val="28"/>
          <w:szCs w:val="28"/>
          <w:u w:val="single"/>
        </w:rPr>
        <w:t xml:space="preserve">     </w:t>
      </w:r>
      <w:r>
        <w:rPr>
          <w:rFonts w:hint="eastAsia" w:ascii="仿宋" w:hAnsi="仿宋" w:eastAsia="仿宋" w:cs="仿宋"/>
          <w:sz w:val="28"/>
          <w:szCs w:val="28"/>
        </w:rPr>
        <w:t>年</w:t>
      </w:r>
      <w:r>
        <w:rPr>
          <w:rFonts w:hint="eastAsia" w:ascii="仿宋" w:hAnsi="仿宋" w:eastAsia="仿宋" w:cs="仿宋"/>
          <w:spacing w:val="10"/>
          <w:sz w:val="28"/>
          <w:szCs w:val="28"/>
          <w:u w:val="single"/>
        </w:rPr>
        <w:t xml:space="preserve">  </w:t>
      </w:r>
      <w:r>
        <w:rPr>
          <w:rFonts w:hint="eastAsia" w:ascii="仿宋" w:hAnsi="仿宋" w:eastAsia="仿宋" w:cs="仿宋"/>
          <w:sz w:val="28"/>
          <w:szCs w:val="28"/>
        </w:rPr>
        <w:t>月</w:t>
      </w:r>
      <w:r>
        <w:rPr>
          <w:rFonts w:hint="eastAsia" w:ascii="仿宋" w:hAnsi="仿宋" w:eastAsia="仿宋" w:cs="仿宋"/>
          <w:spacing w:val="10"/>
          <w:sz w:val="28"/>
          <w:szCs w:val="28"/>
          <w:u w:val="single"/>
        </w:rPr>
        <w:t xml:space="preserve">  </w:t>
      </w:r>
      <w:r>
        <w:rPr>
          <w:rFonts w:hint="eastAsia" w:ascii="仿宋" w:hAnsi="仿宋" w:eastAsia="仿宋" w:cs="仿宋"/>
          <w:sz w:val="28"/>
          <w:szCs w:val="28"/>
        </w:rPr>
        <w:t>日生效，特此声明。</w:t>
      </w:r>
    </w:p>
    <w:p w14:paraId="2C49DD9F">
      <w:pPr>
        <w:pStyle w:val="6"/>
        <w:pageBreakBefore w:val="0"/>
        <w:tabs>
          <w:tab w:val="left" w:pos="588"/>
        </w:tabs>
        <w:kinsoku/>
        <w:overflowPunct/>
        <w:topLinePunct w:val="0"/>
        <w:bidi w:val="0"/>
        <w:ind w:firstLine="607" w:firstLineChars="231"/>
        <w:rPr>
          <w:rFonts w:hint="eastAsia" w:ascii="仿宋" w:hAnsi="仿宋" w:eastAsia="仿宋" w:cs="仿宋"/>
          <w:sz w:val="28"/>
          <w:szCs w:val="28"/>
        </w:rPr>
      </w:pPr>
    </w:p>
    <w:p w14:paraId="536F3EFE">
      <w:pPr>
        <w:pStyle w:val="6"/>
        <w:pageBreakBefore w:val="0"/>
        <w:tabs>
          <w:tab w:val="left" w:pos="588"/>
        </w:tabs>
        <w:kinsoku/>
        <w:overflowPunct/>
        <w:topLinePunct w:val="0"/>
        <w:bidi w:val="0"/>
        <w:ind w:firstLine="607" w:firstLineChars="231"/>
        <w:rPr>
          <w:rFonts w:hint="eastAsia" w:ascii="仿宋" w:hAnsi="仿宋" w:eastAsia="仿宋" w:cs="仿宋"/>
          <w:sz w:val="28"/>
          <w:szCs w:val="28"/>
        </w:rPr>
      </w:pPr>
      <w:r>
        <w:rPr>
          <w:rFonts w:hint="eastAsia" w:ascii="仿宋" w:hAnsi="仿宋" w:eastAsia="仿宋" w:cs="仿宋"/>
          <w:sz w:val="28"/>
          <w:szCs w:val="28"/>
        </w:rPr>
        <w:t xml:space="preserve">委托单位（盖章）：                         法定代表人（签字或盖章）： </w:t>
      </w:r>
    </w:p>
    <w:p w14:paraId="3A8D1A6F">
      <w:pPr>
        <w:pStyle w:val="6"/>
        <w:pageBreakBefore w:val="0"/>
        <w:tabs>
          <w:tab w:val="left" w:pos="588"/>
        </w:tabs>
        <w:kinsoku/>
        <w:overflowPunct/>
        <w:topLinePunct w:val="0"/>
        <w:bidi w:val="0"/>
        <w:ind w:firstLine="607" w:firstLineChars="231"/>
        <w:rPr>
          <w:rFonts w:hint="eastAsia" w:ascii="仿宋" w:hAnsi="仿宋" w:eastAsia="仿宋" w:cs="仿宋"/>
          <w:sz w:val="28"/>
          <w:szCs w:val="28"/>
        </w:rPr>
      </w:pPr>
    </w:p>
    <w:p w14:paraId="11D4D29C">
      <w:pPr>
        <w:pStyle w:val="6"/>
        <w:pageBreakBefore w:val="0"/>
        <w:tabs>
          <w:tab w:val="left" w:pos="588"/>
        </w:tabs>
        <w:kinsoku/>
        <w:overflowPunct/>
        <w:topLinePunct w:val="0"/>
        <w:bidi w:val="0"/>
        <w:ind w:firstLine="607" w:firstLineChars="231"/>
        <w:rPr>
          <w:rFonts w:hint="eastAsia" w:ascii="仿宋" w:hAnsi="仿宋" w:eastAsia="仿宋" w:cs="仿宋"/>
          <w:sz w:val="28"/>
          <w:szCs w:val="28"/>
        </w:rPr>
      </w:pPr>
      <w:r>
        <w:rPr>
          <w:rFonts w:hint="eastAsia" w:ascii="仿宋" w:hAnsi="仿宋" w:eastAsia="仿宋" w:cs="仿宋"/>
          <w:sz w:val="28"/>
          <w:szCs w:val="28"/>
        </w:rPr>
        <w:t>签发日期：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5EC8DA4A">
      <w:pPr>
        <w:pStyle w:val="6"/>
        <w:pageBreakBefore w:val="0"/>
        <w:tabs>
          <w:tab w:val="left" w:pos="588"/>
        </w:tabs>
        <w:kinsoku/>
        <w:overflowPunct/>
        <w:topLinePunct w:val="0"/>
        <w:bidi w:val="0"/>
        <w:ind w:firstLine="526" w:firstLineChars="200"/>
        <w:rPr>
          <w:rFonts w:hint="eastAsia" w:ascii="仿宋" w:hAnsi="仿宋" w:eastAsia="仿宋" w:cs="仿宋"/>
          <w:b/>
          <w:sz w:val="28"/>
          <w:szCs w:val="28"/>
        </w:rPr>
      </w:pPr>
      <w:r>
        <w:rPr>
          <w:rFonts w:hint="eastAsia" w:ascii="仿宋" w:hAnsi="仿宋" w:eastAsia="仿宋" w:cs="仿宋"/>
          <w:b/>
          <w:sz w:val="28"/>
          <w:szCs w:val="28"/>
        </w:rPr>
        <w:t>授权代表承诺：</w:t>
      </w:r>
    </w:p>
    <w:p w14:paraId="62648CE8">
      <w:pPr>
        <w:pStyle w:val="6"/>
        <w:pageBreakBefore w:val="0"/>
        <w:tabs>
          <w:tab w:val="left" w:pos="588"/>
        </w:tabs>
        <w:kinsoku/>
        <w:overflowPunct/>
        <w:topLinePunct w:val="0"/>
        <w:bidi w:val="0"/>
        <w:ind w:firstLine="526" w:firstLineChars="200"/>
        <w:rPr>
          <w:rFonts w:hint="eastAsia" w:ascii="仿宋" w:hAnsi="仿宋" w:eastAsia="仿宋" w:cs="仿宋"/>
          <w:b/>
          <w:sz w:val="28"/>
          <w:szCs w:val="28"/>
        </w:rPr>
      </w:pPr>
      <w:r>
        <w:rPr>
          <w:rFonts w:hint="eastAsia" w:ascii="仿宋" w:hAnsi="仿宋" w:eastAsia="仿宋" w:cs="仿宋"/>
          <w:b/>
          <w:sz w:val="28"/>
          <w:szCs w:val="28"/>
        </w:rPr>
        <w:t>本人承诺，在本项目法定代表人授权委托书生效之日起一年内，本人不再代表其他单位参与采购人采购其他项目的投标、谈判以及其他方式的竞争活动。否则，愿意承担相关责任。</w:t>
      </w:r>
    </w:p>
    <w:p w14:paraId="275871D0">
      <w:pPr>
        <w:pStyle w:val="6"/>
        <w:pageBreakBefore w:val="0"/>
        <w:tabs>
          <w:tab w:val="left" w:pos="588"/>
        </w:tabs>
        <w:kinsoku/>
        <w:overflowPunct/>
        <w:topLinePunct w:val="0"/>
        <w:bidi w:val="0"/>
        <w:ind w:firstLine="526" w:firstLineChars="200"/>
        <w:rPr>
          <w:rFonts w:hint="eastAsia" w:ascii="仿宋" w:hAnsi="仿宋" w:eastAsia="仿宋" w:cs="仿宋"/>
          <w:sz w:val="28"/>
          <w:szCs w:val="28"/>
          <w:u w:val="single"/>
        </w:rPr>
      </w:pPr>
      <w:r>
        <w:rPr>
          <w:rFonts w:hint="eastAsia" w:ascii="仿宋" w:hAnsi="仿宋" w:eastAsia="仿宋" w:cs="仿宋"/>
          <w:sz w:val="28"/>
          <w:szCs w:val="28"/>
        </w:rPr>
        <w:t xml:space="preserve"> 授权代表（签字或盖章）：</w:t>
      </w:r>
      <w:r>
        <w:rPr>
          <w:rFonts w:hint="eastAsia" w:ascii="仿宋" w:hAnsi="仿宋" w:eastAsia="仿宋" w:cs="仿宋"/>
          <w:sz w:val="28"/>
          <w:szCs w:val="28"/>
          <w:u w:val="single"/>
        </w:rPr>
        <w:t xml:space="preserve">                </w:t>
      </w:r>
    </w:p>
    <w:p w14:paraId="0EC44211">
      <w:pPr>
        <w:pStyle w:val="6"/>
        <w:pageBreakBefore w:val="0"/>
        <w:tabs>
          <w:tab w:val="left" w:pos="588"/>
        </w:tabs>
        <w:kinsoku/>
        <w:overflowPunct/>
        <w:topLinePunct w:val="0"/>
        <w:bidi w:val="0"/>
        <w:ind w:firstLine="6444" w:firstLineChars="2450"/>
        <w:rPr>
          <w:rFonts w:hint="eastAsia" w:ascii="仿宋" w:hAnsi="仿宋" w:eastAsia="仿宋" w:cs="仿宋"/>
          <w:sz w:val="28"/>
          <w:szCs w:val="28"/>
        </w:rPr>
      </w:pPr>
      <w:r>
        <w:rPr>
          <w:rFonts w:hint="eastAsia" w:ascii="仿宋" w:hAnsi="仿宋" w:eastAsia="仿宋" w:cs="仿宋"/>
          <w:sz w:val="28"/>
          <w:szCs w:val="28"/>
        </w:rPr>
        <w:t>年    月     日</w:t>
      </w:r>
    </w:p>
    <w:p w14:paraId="003DFF36">
      <w:pPr>
        <w:pStyle w:val="6"/>
        <w:pageBreakBefore w:val="0"/>
        <w:tabs>
          <w:tab w:val="left" w:pos="588"/>
        </w:tabs>
        <w:kinsoku/>
        <w:overflowPunct/>
        <w:topLinePunct w:val="0"/>
        <w:bidi w:val="0"/>
        <w:ind w:firstLine="526" w:firstLineChars="200"/>
        <w:rPr>
          <w:rFonts w:hint="eastAsia" w:ascii="仿宋" w:hAnsi="仿宋" w:eastAsia="仿宋" w:cs="仿宋"/>
          <w:b/>
          <w:sz w:val="28"/>
          <w:szCs w:val="28"/>
        </w:rPr>
      </w:pPr>
      <w:r>
        <w:rPr>
          <w:rFonts w:hint="eastAsia" w:ascii="仿宋" w:hAnsi="仿宋" w:eastAsia="仿宋" w:cs="仿宋"/>
          <w:b/>
          <w:sz w:val="28"/>
          <w:szCs w:val="28"/>
        </w:rPr>
        <w:t>说明：</w:t>
      </w:r>
    </w:p>
    <w:p w14:paraId="3CDCA8D4">
      <w:pPr>
        <w:pStyle w:val="6"/>
        <w:pageBreakBefore w:val="0"/>
        <w:tabs>
          <w:tab w:val="left" w:pos="588"/>
        </w:tabs>
        <w:kinsoku/>
        <w:overflowPunct/>
        <w:topLinePunct w:val="0"/>
        <w:bidi w:val="0"/>
        <w:ind w:firstLine="526"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z w:val="28"/>
          <w:szCs w:val="28"/>
        </w:rPr>
        <w:t>供应商只能授权1人为本单位合法的委托授权代表。否则，投标无效。</w:t>
      </w:r>
    </w:p>
    <w:p w14:paraId="57B0627A">
      <w:pPr>
        <w:pStyle w:val="6"/>
        <w:pageBreakBefore w:val="0"/>
        <w:tabs>
          <w:tab w:val="left" w:pos="588"/>
        </w:tabs>
        <w:kinsoku/>
        <w:overflowPunct/>
        <w:topLinePunct w:val="0"/>
        <w:bidi w:val="0"/>
        <w:ind w:firstLine="526" w:firstLineChars="200"/>
        <w:rPr>
          <w:rFonts w:hint="eastAsia" w:ascii="仿宋" w:hAnsi="仿宋" w:eastAsia="仿宋" w:cs="仿宋"/>
          <w:sz w:val="28"/>
          <w:szCs w:val="28"/>
        </w:rPr>
      </w:pPr>
      <w:r>
        <w:rPr>
          <w:rFonts w:hint="eastAsia" w:ascii="仿宋" w:hAnsi="仿宋" w:eastAsia="仿宋" w:cs="仿宋"/>
          <w:sz w:val="28"/>
          <w:szCs w:val="28"/>
        </w:rPr>
        <w:t>2.授权代表在本项目法定代表人授权委托书生效之日起一年内，代表其他单位参与采购人采购其他项目的投标、谈判以及其他方式的竞争活动，则代理无效。</w:t>
      </w:r>
    </w:p>
    <w:p w14:paraId="2AEC4977">
      <w:pPr>
        <w:pStyle w:val="6"/>
        <w:pageBreakBefore w:val="0"/>
        <w:tabs>
          <w:tab w:val="left" w:pos="588"/>
        </w:tabs>
        <w:kinsoku/>
        <w:overflowPunct/>
        <w:topLinePunct w:val="0"/>
        <w:bidi w:val="0"/>
        <w:ind w:firstLine="526" w:firstLineChars="200"/>
        <w:rPr>
          <w:rFonts w:hint="eastAsia" w:ascii="仿宋" w:hAnsi="仿宋" w:eastAsia="仿宋" w:cs="仿宋"/>
          <w:sz w:val="28"/>
          <w:szCs w:val="28"/>
        </w:rPr>
      </w:pPr>
      <w:r>
        <w:rPr>
          <w:rFonts w:hint="eastAsia" w:ascii="仿宋" w:hAnsi="仿宋" w:eastAsia="仿宋" w:cs="仿宋"/>
          <w:sz w:val="28"/>
          <w:szCs w:val="28"/>
        </w:rPr>
        <w:t>3、授权代表一经确定，只能由供应商的法定代表人或授权代表办理与本项目有关的一切事务。其他人员办理无效。招标方有权拒绝办理。</w:t>
      </w:r>
    </w:p>
    <w:p w14:paraId="385BC850">
      <w:pPr>
        <w:pStyle w:val="6"/>
        <w:pageBreakBefore w:val="0"/>
        <w:tabs>
          <w:tab w:val="left" w:pos="588"/>
        </w:tabs>
        <w:kinsoku/>
        <w:overflowPunct/>
        <w:topLinePunct w:val="0"/>
        <w:bidi w:val="0"/>
        <w:ind w:firstLine="526" w:firstLineChars="200"/>
        <w:rPr>
          <w:rFonts w:hint="eastAsia" w:ascii="仿宋" w:hAnsi="仿宋" w:eastAsia="仿宋" w:cs="仿宋"/>
          <w:sz w:val="28"/>
          <w:szCs w:val="28"/>
        </w:rPr>
      </w:pPr>
      <w:r>
        <w:rPr>
          <w:rFonts w:hint="eastAsia" w:ascii="仿宋" w:hAnsi="仿宋" w:eastAsia="仿宋" w:cs="仿宋"/>
          <w:sz w:val="28"/>
          <w:szCs w:val="28"/>
        </w:rPr>
        <w:t>4.授权代表根据授权范围，以委托单位的名义签订合同，并将此委托书提交给对方作为合同附件。</w:t>
      </w:r>
    </w:p>
    <w:p w14:paraId="0E421F97">
      <w:pPr>
        <w:pStyle w:val="6"/>
        <w:pageBreakBefore w:val="0"/>
        <w:tabs>
          <w:tab w:val="left" w:pos="588"/>
        </w:tabs>
        <w:kinsoku/>
        <w:overflowPunct/>
        <w:topLinePunct w:val="0"/>
        <w:bidi w:val="0"/>
        <w:ind w:firstLine="526" w:firstLineChars="200"/>
        <w:rPr>
          <w:rFonts w:hint="eastAsia" w:ascii="仿宋" w:hAnsi="仿宋" w:eastAsia="仿宋" w:cs="仿宋"/>
          <w:sz w:val="28"/>
          <w:szCs w:val="28"/>
        </w:rPr>
      </w:pPr>
      <w:r>
        <w:rPr>
          <w:rFonts w:hint="eastAsia" w:ascii="仿宋" w:hAnsi="仿宋" w:eastAsia="仿宋" w:cs="仿宋"/>
          <w:sz w:val="28"/>
          <w:szCs w:val="28"/>
        </w:rPr>
        <w:t>5.授权委托书必须使用本文件规定格式，否则，投标无效。委托书内容填写要明确，文字要工整清楚，涂改无效。</w:t>
      </w:r>
    </w:p>
    <w:p w14:paraId="736E531B">
      <w:pPr>
        <w:pageBreakBefore w:val="0"/>
        <w:kinsoku/>
        <w:overflowPunct/>
        <w:topLinePunct w:val="0"/>
        <w:bidi w:val="0"/>
        <w:jc w:val="center"/>
        <w:rPr>
          <w:rFonts w:hint="eastAsia" w:ascii="黑体" w:hAnsi="黑体" w:eastAsia="黑体" w:cs="黑体"/>
          <w:b/>
          <w:bCs/>
          <w:sz w:val="32"/>
          <w:szCs w:val="32"/>
        </w:rPr>
      </w:pPr>
      <w:r>
        <w:rPr>
          <w:rFonts w:hint="eastAsia" w:ascii="黑体" w:hAnsi="黑体" w:eastAsia="黑体" w:cs="黑体"/>
          <w:b/>
          <w:bCs/>
          <w:sz w:val="32"/>
          <w:szCs w:val="32"/>
        </w:rPr>
        <w:t>法定代表人身份证</w:t>
      </w:r>
    </w:p>
    <w:p w14:paraId="73217F89">
      <w:pPr>
        <w:pageBreakBefore w:val="0"/>
        <w:kinsoku/>
        <w:overflowPunct/>
        <w:topLinePunct w:val="0"/>
        <w:bidi w:val="0"/>
        <w:jc w:val="center"/>
        <w:rPr>
          <w:rFonts w:hint="eastAsia" w:ascii="宋体" w:hAnsi="宋体"/>
          <w:b/>
          <w:bCs/>
          <w:sz w:val="32"/>
          <w:szCs w:val="32"/>
        </w:rPr>
      </w:pPr>
    </w:p>
    <w:p w14:paraId="743ADCF4">
      <w:pPr>
        <w:pageBreakBefore w:val="0"/>
        <w:kinsoku/>
        <w:overflowPunct/>
        <w:topLinePunct w:val="0"/>
        <w:bidi w:val="0"/>
        <w:jc w:val="center"/>
        <w:rPr>
          <w:rFonts w:hint="eastAsia" w:ascii="宋体" w:hAnsi="宋体"/>
          <w:b/>
          <w:bCs/>
          <w:sz w:val="32"/>
          <w:szCs w:val="32"/>
        </w:rPr>
      </w:pPr>
    </w:p>
    <w:p w14:paraId="1619480B">
      <w:pPr>
        <w:pageBreakBefore w:val="0"/>
        <w:kinsoku/>
        <w:overflowPunct/>
        <w:topLinePunct w:val="0"/>
        <w:bidi w:val="0"/>
        <w:jc w:val="center"/>
        <w:rPr>
          <w:rFonts w:hint="eastAsia" w:ascii="宋体" w:hAnsi="宋体"/>
          <w:b/>
          <w:bCs/>
          <w:sz w:val="32"/>
          <w:szCs w:val="32"/>
        </w:rPr>
      </w:pPr>
    </w:p>
    <w:p w14:paraId="49B6EB2A">
      <w:pPr>
        <w:pageBreakBefore w:val="0"/>
        <w:kinsoku/>
        <w:overflowPunct/>
        <w:topLinePunct w:val="0"/>
        <w:bidi w:val="0"/>
        <w:jc w:val="center"/>
        <w:rPr>
          <w:rFonts w:hint="eastAsia" w:ascii="宋体" w:hAnsi="宋体"/>
          <w:b/>
          <w:bCs/>
          <w:sz w:val="32"/>
          <w:szCs w:val="32"/>
        </w:rPr>
      </w:pPr>
    </w:p>
    <w:p w14:paraId="2E12BDBD">
      <w:pPr>
        <w:pageBreakBefore w:val="0"/>
        <w:kinsoku/>
        <w:overflowPunct/>
        <w:topLinePunct w:val="0"/>
        <w:bidi w:val="0"/>
        <w:jc w:val="center"/>
        <w:rPr>
          <w:rFonts w:hint="eastAsia" w:ascii="宋体" w:hAnsi="宋体"/>
          <w:b/>
          <w:bCs/>
          <w:sz w:val="32"/>
          <w:szCs w:val="32"/>
        </w:rPr>
      </w:pPr>
    </w:p>
    <w:p w14:paraId="71A88E9F">
      <w:pPr>
        <w:pageBreakBefore w:val="0"/>
        <w:kinsoku/>
        <w:overflowPunct/>
        <w:topLinePunct w:val="0"/>
        <w:bidi w:val="0"/>
        <w:jc w:val="center"/>
        <w:rPr>
          <w:rFonts w:hint="eastAsia" w:ascii="宋体" w:hAnsi="宋体"/>
          <w:b/>
          <w:bCs/>
          <w:sz w:val="32"/>
          <w:szCs w:val="32"/>
        </w:rPr>
      </w:pPr>
    </w:p>
    <w:p w14:paraId="03DD4F2A">
      <w:pPr>
        <w:pageBreakBefore w:val="0"/>
        <w:kinsoku/>
        <w:overflowPunct/>
        <w:topLinePunct w:val="0"/>
        <w:bidi w:val="0"/>
        <w:jc w:val="center"/>
        <w:rPr>
          <w:rFonts w:hint="eastAsia" w:ascii="宋体" w:hAnsi="宋体"/>
          <w:b/>
          <w:bCs/>
          <w:sz w:val="32"/>
          <w:szCs w:val="32"/>
        </w:rPr>
      </w:pPr>
    </w:p>
    <w:p w14:paraId="53ADB450">
      <w:pPr>
        <w:pageBreakBefore w:val="0"/>
        <w:kinsoku/>
        <w:overflowPunct/>
        <w:topLinePunct w:val="0"/>
        <w:bidi w:val="0"/>
        <w:jc w:val="center"/>
        <w:rPr>
          <w:rFonts w:hint="eastAsia" w:ascii="宋体" w:hAnsi="宋体"/>
          <w:b/>
          <w:bCs/>
          <w:sz w:val="32"/>
          <w:szCs w:val="32"/>
        </w:rPr>
      </w:pPr>
    </w:p>
    <w:p w14:paraId="1353CFA7">
      <w:pPr>
        <w:pageBreakBefore w:val="0"/>
        <w:kinsoku/>
        <w:overflowPunct/>
        <w:topLinePunct w:val="0"/>
        <w:bidi w:val="0"/>
        <w:jc w:val="center"/>
        <w:rPr>
          <w:rFonts w:hint="eastAsia" w:ascii="宋体" w:hAnsi="宋体"/>
          <w:b/>
          <w:bCs/>
          <w:sz w:val="32"/>
          <w:szCs w:val="32"/>
        </w:rPr>
      </w:pPr>
    </w:p>
    <w:p w14:paraId="3F9FAF97">
      <w:pPr>
        <w:pageBreakBefore w:val="0"/>
        <w:kinsoku/>
        <w:overflowPunct/>
        <w:topLinePunct w:val="0"/>
        <w:bidi w:val="0"/>
        <w:jc w:val="center"/>
        <w:rPr>
          <w:rFonts w:hint="eastAsia" w:ascii="宋体" w:hAnsi="宋体"/>
          <w:b/>
          <w:bCs/>
          <w:sz w:val="32"/>
          <w:szCs w:val="32"/>
        </w:rPr>
      </w:pPr>
    </w:p>
    <w:p w14:paraId="066C5050">
      <w:pPr>
        <w:pageBreakBefore w:val="0"/>
        <w:kinsoku/>
        <w:overflowPunct/>
        <w:topLinePunct w:val="0"/>
        <w:bidi w:val="0"/>
        <w:jc w:val="center"/>
        <w:rPr>
          <w:rFonts w:hint="eastAsia" w:ascii="宋体" w:hAnsi="宋体"/>
          <w:b/>
          <w:bCs/>
          <w:sz w:val="32"/>
          <w:szCs w:val="32"/>
        </w:rPr>
      </w:pPr>
    </w:p>
    <w:p w14:paraId="44D15F2E">
      <w:pPr>
        <w:pageBreakBefore w:val="0"/>
        <w:kinsoku/>
        <w:overflowPunct/>
        <w:topLinePunct w:val="0"/>
        <w:bidi w:val="0"/>
        <w:jc w:val="center"/>
        <w:rPr>
          <w:rFonts w:hint="eastAsia" w:ascii="宋体" w:hAnsi="宋体"/>
          <w:b/>
          <w:bCs/>
          <w:sz w:val="32"/>
          <w:szCs w:val="32"/>
        </w:rPr>
      </w:pPr>
    </w:p>
    <w:p w14:paraId="5D6C8FB3">
      <w:pPr>
        <w:pageBreakBefore w:val="0"/>
        <w:kinsoku/>
        <w:overflowPunct/>
        <w:topLinePunct w:val="0"/>
        <w:bidi w:val="0"/>
        <w:jc w:val="center"/>
        <w:rPr>
          <w:rFonts w:hint="eastAsia" w:ascii="宋体" w:hAnsi="宋体"/>
          <w:b/>
          <w:bCs/>
          <w:sz w:val="32"/>
          <w:szCs w:val="32"/>
        </w:rPr>
      </w:pPr>
    </w:p>
    <w:p w14:paraId="1FC6FEBC">
      <w:pPr>
        <w:pageBreakBefore w:val="0"/>
        <w:kinsoku/>
        <w:overflowPunct/>
        <w:topLinePunct w:val="0"/>
        <w:bidi w:val="0"/>
        <w:jc w:val="center"/>
        <w:rPr>
          <w:rFonts w:hint="eastAsia" w:ascii="黑体" w:hAnsi="黑体" w:eastAsia="黑体" w:cs="黑体"/>
          <w:b/>
          <w:bCs/>
          <w:sz w:val="32"/>
          <w:szCs w:val="32"/>
        </w:rPr>
      </w:pPr>
      <w:r>
        <w:rPr>
          <w:rFonts w:hint="eastAsia" w:ascii="黑体" w:hAnsi="黑体" w:eastAsia="黑体" w:cs="黑体"/>
          <w:b/>
          <w:bCs/>
          <w:sz w:val="32"/>
          <w:szCs w:val="32"/>
        </w:rPr>
        <w:t>授权委托人身份证</w:t>
      </w:r>
    </w:p>
    <w:p w14:paraId="5223EEA9">
      <w:pPr>
        <w:pageBreakBefore w:val="0"/>
        <w:kinsoku/>
        <w:overflowPunct/>
        <w:topLinePunct w:val="0"/>
        <w:bidi w:val="0"/>
        <w:jc w:val="center"/>
        <w:rPr>
          <w:rFonts w:hint="eastAsia" w:ascii="宋体" w:hAnsi="宋体"/>
          <w:b/>
          <w:bCs/>
          <w:sz w:val="32"/>
          <w:szCs w:val="32"/>
        </w:rPr>
      </w:pPr>
    </w:p>
    <w:p w14:paraId="2FAC1671">
      <w:pPr>
        <w:pageBreakBefore w:val="0"/>
        <w:kinsoku/>
        <w:overflowPunct/>
        <w:topLinePunct w:val="0"/>
        <w:bidi w:val="0"/>
        <w:jc w:val="center"/>
        <w:rPr>
          <w:rFonts w:hint="eastAsia" w:ascii="宋体" w:hAnsi="宋体"/>
          <w:b/>
          <w:bCs/>
          <w:sz w:val="32"/>
          <w:szCs w:val="32"/>
        </w:rPr>
      </w:pPr>
    </w:p>
    <w:p w14:paraId="1BD4400B">
      <w:pPr>
        <w:pageBreakBefore w:val="0"/>
        <w:kinsoku/>
        <w:overflowPunct/>
        <w:topLinePunct w:val="0"/>
        <w:bidi w:val="0"/>
        <w:jc w:val="center"/>
        <w:rPr>
          <w:rFonts w:hint="eastAsia" w:ascii="宋体" w:hAnsi="宋体"/>
          <w:b/>
          <w:bCs/>
          <w:sz w:val="32"/>
          <w:szCs w:val="32"/>
        </w:rPr>
      </w:pPr>
    </w:p>
    <w:p w14:paraId="644316BA">
      <w:pPr>
        <w:pageBreakBefore w:val="0"/>
        <w:kinsoku/>
        <w:overflowPunct/>
        <w:topLinePunct w:val="0"/>
        <w:bidi w:val="0"/>
        <w:jc w:val="center"/>
        <w:rPr>
          <w:rFonts w:hint="eastAsia" w:ascii="宋体" w:hAnsi="宋体"/>
          <w:b/>
          <w:bCs/>
          <w:sz w:val="32"/>
          <w:szCs w:val="32"/>
        </w:rPr>
      </w:pPr>
    </w:p>
    <w:p w14:paraId="757D7C7B">
      <w:pPr>
        <w:pageBreakBefore w:val="0"/>
        <w:kinsoku/>
        <w:overflowPunct/>
        <w:topLinePunct w:val="0"/>
        <w:bidi w:val="0"/>
        <w:jc w:val="center"/>
        <w:rPr>
          <w:rFonts w:hint="eastAsia" w:ascii="宋体" w:hAnsi="宋体"/>
          <w:b/>
          <w:bCs/>
          <w:sz w:val="32"/>
          <w:szCs w:val="32"/>
        </w:rPr>
      </w:pPr>
    </w:p>
    <w:p w14:paraId="128707F2">
      <w:pPr>
        <w:pageBreakBefore w:val="0"/>
        <w:kinsoku/>
        <w:overflowPunct/>
        <w:topLinePunct w:val="0"/>
        <w:bidi w:val="0"/>
        <w:jc w:val="center"/>
        <w:rPr>
          <w:rFonts w:hint="eastAsia" w:ascii="宋体" w:hAnsi="宋体"/>
          <w:b/>
          <w:bCs/>
          <w:sz w:val="32"/>
          <w:szCs w:val="32"/>
        </w:rPr>
      </w:pPr>
    </w:p>
    <w:p w14:paraId="583763CC">
      <w:pPr>
        <w:pageBreakBefore w:val="0"/>
        <w:kinsoku/>
        <w:overflowPunct/>
        <w:topLinePunct w:val="0"/>
        <w:bidi w:val="0"/>
        <w:jc w:val="center"/>
        <w:rPr>
          <w:rFonts w:hint="eastAsia" w:ascii="宋体" w:hAnsi="宋体"/>
          <w:b/>
          <w:bCs/>
          <w:sz w:val="32"/>
          <w:szCs w:val="32"/>
        </w:rPr>
      </w:pPr>
    </w:p>
    <w:p w14:paraId="370E9A6A">
      <w:pPr>
        <w:pageBreakBefore w:val="0"/>
        <w:kinsoku/>
        <w:overflowPunct/>
        <w:topLinePunct w:val="0"/>
        <w:bidi w:val="0"/>
        <w:jc w:val="center"/>
        <w:rPr>
          <w:rFonts w:hint="eastAsia" w:ascii="宋体" w:hAnsi="宋体"/>
          <w:b/>
          <w:bCs/>
          <w:sz w:val="32"/>
          <w:szCs w:val="32"/>
        </w:rPr>
      </w:pPr>
    </w:p>
    <w:p w14:paraId="7E730161">
      <w:pPr>
        <w:pageBreakBefore w:val="0"/>
        <w:kinsoku/>
        <w:overflowPunct/>
        <w:topLinePunct w:val="0"/>
        <w:bidi w:val="0"/>
        <w:jc w:val="center"/>
        <w:rPr>
          <w:rFonts w:hint="eastAsia" w:ascii="宋体" w:hAnsi="宋体"/>
          <w:b/>
          <w:bCs/>
          <w:sz w:val="32"/>
          <w:szCs w:val="32"/>
        </w:rPr>
      </w:pPr>
    </w:p>
    <w:p w14:paraId="134C1B39">
      <w:pPr>
        <w:pageBreakBefore w:val="0"/>
        <w:kinsoku/>
        <w:overflowPunct/>
        <w:topLinePunct w:val="0"/>
        <w:bidi w:val="0"/>
        <w:jc w:val="center"/>
        <w:rPr>
          <w:rFonts w:hint="eastAsia" w:ascii="宋体" w:hAnsi="宋体"/>
          <w:b/>
          <w:bCs/>
          <w:sz w:val="32"/>
          <w:szCs w:val="32"/>
        </w:rPr>
      </w:pPr>
    </w:p>
    <w:p w14:paraId="38C9AD90">
      <w:pPr>
        <w:pageBreakBefore w:val="0"/>
        <w:kinsoku/>
        <w:overflowPunct/>
        <w:topLinePunct w:val="0"/>
        <w:bidi w:val="0"/>
        <w:jc w:val="center"/>
        <w:rPr>
          <w:rFonts w:hint="eastAsia" w:ascii="宋体" w:hAnsi="宋体"/>
          <w:b/>
          <w:bCs/>
          <w:sz w:val="32"/>
          <w:szCs w:val="32"/>
        </w:rPr>
      </w:pPr>
    </w:p>
    <w:p w14:paraId="4601403D">
      <w:pPr>
        <w:rPr>
          <w:rFonts w:hint="eastAsia" w:ascii="黑体" w:hAnsi="黑体" w:eastAsia="黑体" w:cs="黑体"/>
          <w:b w:val="0"/>
          <w:bCs w:val="0"/>
          <w:sz w:val="32"/>
          <w:szCs w:val="32"/>
        </w:rPr>
      </w:pPr>
      <w:r>
        <w:rPr>
          <w:rFonts w:hint="eastAsia" w:ascii="黑体" w:hAnsi="黑体" w:eastAsia="黑体" w:cs="黑体"/>
          <w:b w:val="0"/>
          <w:bCs w:val="0"/>
          <w:sz w:val="32"/>
          <w:szCs w:val="32"/>
        </w:rPr>
        <w:br w:type="page"/>
      </w:r>
    </w:p>
    <w:p w14:paraId="00B0BA2A">
      <w:pPr>
        <w:pageBreakBefore w:val="0"/>
        <w:kinsoku/>
        <w:overflowPunct/>
        <w:topLinePunct w:val="0"/>
        <w:bidi w:val="0"/>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诚信竞争承诺书</w:t>
      </w:r>
    </w:p>
    <w:p w14:paraId="75B28FE3">
      <w:pPr>
        <w:pageBreakBefore w:val="0"/>
        <w:kinsoku/>
        <w:overflowPunct/>
        <w:topLinePunct w:val="0"/>
        <w:bidi w:val="0"/>
        <w:ind w:firstLine="446" w:firstLineChars="200"/>
        <w:rPr>
          <w:rFonts w:hint="eastAsia" w:ascii="宋体" w:hAnsi="宋体"/>
          <w:sz w:val="24"/>
        </w:rPr>
      </w:pPr>
    </w:p>
    <w:p w14:paraId="3201B397">
      <w:pPr>
        <w:pageBreakBefore w:val="0"/>
        <w:kinsoku/>
        <w:overflowPunct/>
        <w:topLinePunct w:val="0"/>
        <w:bidi w:val="0"/>
        <w:ind w:firstLine="526"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z w:val="28"/>
          <w:szCs w:val="28"/>
        </w:rPr>
        <w:t>诚信竞争，不退标。我公司已清楚本项目的基本要求和时间安排。已确定有时间及实力参与全部过程，不擅自退出。</w:t>
      </w:r>
    </w:p>
    <w:p w14:paraId="1D0ED408">
      <w:pPr>
        <w:pageBreakBefore w:val="0"/>
        <w:kinsoku/>
        <w:overflowPunct/>
        <w:topLinePunct w:val="0"/>
        <w:bidi w:val="0"/>
        <w:ind w:firstLine="526" w:firstLineChars="2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w:t>
      </w:r>
      <w:r>
        <w:rPr>
          <w:rFonts w:hint="eastAsia" w:ascii="仿宋" w:hAnsi="仿宋" w:eastAsia="仿宋" w:cs="仿宋"/>
          <w:sz w:val="28"/>
          <w:szCs w:val="28"/>
        </w:rPr>
        <w:t>诚信竞争，不弃标。我公司承诺一旦被确定为预成交或成交响应单位，将承担起相应的责任和义务，不轻言放弃。</w:t>
      </w:r>
    </w:p>
    <w:p w14:paraId="5A1C4977">
      <w:pPr>
        <w:pageBreakBefore w:val="0"/>
        <w:kinsoku/>
        <w:overflowPunct/>
        <w:topLinePunct w:val="0"/>
        <w:bidi w:val="0"/>
        <w:ind w:firstLine="526" w:firstLineChars="20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w:t>
      </w:r>
      <w:r>
        <w:rPr>
          <w:rFonts w:hint="eastAsia" w:ascii="仿宋" w:hAnsi="仿宋" w:eastAsia="仿宋" w:cs="仿宋"/>
          <w:sz w:val="28"/>
          <w:szCs w:val="28"/>
        </w:rPr>
        <w:t>诚信竞争，不围标。我公司承诺独立自主依法合规参与竞争、不陪标、不串标、不围标。</w:t>
      </w:r>
    </w:p>
    <w:p w14:paraId="04B11942">
      <w:pPr>
        <w:pageBreakBefore w:val="0"/>
        <w:kinsoku/>
        <w:overflowPunct/>
        <w:topLinePunct w:val="0"/>
        <w:bidi w:val="0"/>
        <w:ind w:firstLine="526" w:firstLineChars="200"/>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val="en-US" w:eastAsia="zh-CN"/>
        </w:rPr>
        <w:t>.</w:t>
      </w:r>
      <w:r>
        <w:rPr>
          <w:rFonts w:hint="eastAsia" w:ascii="仿宋" w:hAnsi="仿宋" w:eastAsia="仿宋" w:cs="仿宋"/>
          <w:sz w:val="28"/>
          <w:szCs w:val="28"/>
        </w:rPr>
        <w:t>诚信竞争，不虚妄。不提供任何虚假资料，不妄言，不妄行。</w:t>
      </w:r>
    </w:p>
    <w:p w14:paraId="73FA7F05">
      <w:pPr>
        <w:pageBreakBefore w:val="0"/>
        <w:kinsoku/>
        <w:overflowPunct/>
        <w:topLinePunct w:val="0"/>
        <w:bidi w:val="0"/>
        <w:ind w:firstLine="526" w:firstLineChars="200"/>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val="en-US" w:eastAsia="zh-CN"/>
        </w:rPr>
        <w:t>.</w:t>
      </w:r>
      <w:r>
        <w:rPr>
          <w:rFonts w:hint="eastAsia" w:ascii="仿宋" w:hAnsi="仿宋" w:eastAsia="仿宋" w:cs="仿宋"/>
          <w:sz w:val="28"/>
          <w:szCs w:val="28"/>
        </w:rPr>
        <w:t>诚信竞争，不违时。不违反各项时间安排，在法定时限及规定时间内提出书面质疑或疑问或主张其他权利。</w:t>
      </w:r>
    </w:p>
    <w:p w14:paraId="2FF322B6">
      <w:pPr>
        <w:pageBreakBefore w:val="0"/>
        <w:kinsoku/>
        <w:overflowPunct/>
        <w:topLinePunct w:val="0"/>
        <w:bidi w:val="0"/>
        <w:ind w:firstLine="526" w:firstLineChars="200"/>
        <w:rPr>
          <w:rFonts w:hint="eastAsia"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sz w:val="28"/>
          <w:szCs w:val="28"/>
          <w:lang w:val="en-US" w:eastAsia="zh-CN"/>
        </w:rPr>
        <w:t>.</w:t>
      </w:r>
      <w:r>
        <w:rPr>
          <w:rFonts w:hint="eastAsia" w:ascii="仿宋" w:hAnsi="仿宋" w:eastAsia="仿宋" w:cs="仿宋"/>
          <w:sz w:val="28"/>
          <w:szCs w:val="28"/>
        </w:rPr>
        <w:t>诚信竞争，不误解。正确理解全部招标或谈判过程的全部文件内容及做法，不因误解引发争议。</w:t>
      </w:r>
    </w:p>
    <w:p w14:paraId="16389BAE">
      <w:pPr>
        <w:pageBreakBefore w:val="0"/>
        <w:kinsoku/>
        <w:overflowPunct/>
        <w:topLinePunct w:val="0"/>
        <w:bidi w:val="0"/>
        <w:ind w:firstLine="526" w:firstLineChars="200"/>
        <w:rPr>
          <w:rFonts w:hint="eastAsia" w:ascii="仿宋" w:hAnsi="仿宋" w:eastAsia="仿宋" w:cs="仿宋"/>
          <w:sz w:val="28"/>
          <w:szCs w:val="28"/>
        </w:rPr>
      </w:pPr>
      <w:r>
        <w:rPr>
          <w:rFonts w:hint="eastAsia" w:ascii="仿宋" w:hAnsi="仿宋" w:eastAsia="仿宋" w:cs="仿宋"/>
          <w:sz w:val="28"/>
          <w:szCs w:val="28"/>
        </w:rPr>
        <w:t>7</w:t>
      </w:r>
      <w:r>
        <w:rPr>
          <w:rFonts w:hint="eastAsia" w:ascii="仿宋" w:hAnsi="仿宋" w:eastAsia="仿宋" w:cs="仿宋"/>
          <w:sz w:val="28"/>
          <w:szCs w:val="28"/>
          <w:lang w:val="en-US" w:eastAsia="zh-CN"/>
        </w:rPr>
        <w:t>.</w:t>
      </w:r>
      <w:r>
        <w:rPr>
          <w:rFonts w:hint="eastAsia" w:ascii="仿宋" w:hAnsi="仿宋" w:eastAsia="仿宋" w:cs="仿宋"/>
          <w:sz w:val="28"/>
          <w:szCs w:val="28"/>
        </w:rPr>
        <w:t>诚信竞争，不违约。遵守各个环节的规定，不违背。如果成交，将履行好合同义务和责任，不违约。</w:t>
      </w:r>
    </w:p>
    <w:p w14:paraId="2C556C43">
      <w:pPr>
        <w:pageBreakBefore w:val="0"/>
        <w:kinsoku/>
        <w:overflowPunct/>
        <w:topLinePunct w:val="0"/>
        <w:bidi w:val="0"/>
        <w:ind w:firstLine="526" w:firstLineChars="200"/>
        <w:rPr>
          <w:rFonts w:hint="eastAsia" w:ascii="仿宋" w:hAnsi="仿宋" w:eastAsia="仿宋" w:cs="仿宋"/>
          <w:sz w:val="28"/>
          <w:szCs w:val="28"/>
        </w:rPr>
      </w:pPr>
      <w:r>
        <w:rPr>
          <w:rFonts w:hint="eastAsia" w:ascii="仿宋" w:hAnsi="仿宋" w:eastAsia="仿宋" w:cs="仿宋"/>
          <w:sz w:val="28"/>
          <w:szCs w:val="28"/>
        </w:rPr>
        <w:t>8</w:t>
      </w:r>
      <w:r>
        <w:rPr>
          <w:rFonts w:hint="eastAsia" w:ascii="仿宋" w:hAnsi="仿宋" w:eastAsia="仿宋" w:cs="仿宋"/>
          <w:sz w:val="28"/>
          <w:szCs w:val="28"/>
          <w:lang w:val="en-US" w:eastAsia="zh-CN"/>
        </w:rPr>
        <w:t>.</w:t>
      </w:r>
      <w:r>
        <w:rPr>
          <w:rFonts w:hint="eastAsia" w:ascii="仿宋" w:hAnsi="仿宋" w:eastAsia="仿宋" w:cs="仿宋"/>
          <w:sz w:val="28"/>
          <w:szCs w:val="28"/>
        </w:rPr>
        <w:t>诚信竞争，不逾矩。不违规矩、不违法度。不违反政策文件等规定。</w:t>
      </w:r>
    </w:p>
    <w:p w14:paraId="11E99DAB">
      <w:pPr>
        <w:pageBreakBefore w:val="0"/>
        <w:kinsoku/>
        <w:overflowPunct/>
        <w:topLinePunct w:val="0"/>
        <w:bidi w:val="0"/>
        <w:ind w:firstLine="526" w:firstLineChars="200"/>
        <w:rPr>
          <w:rFonts w:hint="eastAsia" w:ascii="仿宋" w:hAnsi="仿宋" w:eastAsia="仿宋" w:cs="仿宋"/>
          <w:sz w:val="28"/>
          <w:szCs w:val="28"/>
        </w:rPr>
      </w:pPr>
      <w:r>
        <w:rPr>
          <w:rFonts w:hint="eastAsia" w:ascii="仿宋" w:hAnsi="仿宋" w:eastAsia="仿宋" w:cs="仿宋"/>
          <w:sz w:val="28"/>
          <w:szCs w:val="28"/>
        </w:rPr>
        <w:t>9</w:t>
      </w:r>
      <w:r>
        <w:rPr>
          <w:rFonts w:hint="eastAsia" w:ascii="仿宋" w:hAnsi="仿宋" w:eastAsia="仿宋" w:cs="仿宋"/>
          <w:sz w:val="28"/>
          <w:szCs w:val="28"/>
          <w:lang w:val="en-US" w:eastAsia="zh-CN"/>
        </w:rPr>
        <w:t>.</w:t>
      </w:r>
      <w:r>
        <w:rPr>
          <w:rFonts w:hint="eastAsia" w:ascii="仿宋" w:hAnsi="仿宋" w:eastAsia="仿宋" w:cs="仿宋"/>
          <w:sz w:val="28"/>
          <w:szCs w:val="28"/>
        </w:rPr>
        <w:t>诚信竞争，不变更。我公司将派本公司员工作为授权代表或由我公司法定代表人代表本公司依法参与竞争，不更换授权代表。如有特殊情况，授权代表不能参与，我公司法定代表人将亲自参与。</w:t>
      </w:r>
    </w:p>
    <w:p w14:paraId="632D5C3C">
      <w:pPr>
        <w:pageBreakBefore w:val="0"/>
        <w:kinsoku/>
        <w:overflowPunct/>
        <w:topLinePunct w:val="0"/>
        <w:bidi w:val="0"/>
        <w:ind w:firstLine="526" w:firstLineChars="200"/>
        <w:rPr>
          <w:rFonts w:hint="eastAsia" w:ascii="仿宋" w:hAnsi="仿宋" w:eastAsia="仿宋" w:cs="仿宋"/>
          <w:sz w:val="28"/>
          <w:szCs w:val="28"/>
        </w:rPr>
      </w:pPr>
      <w:r>
        <w:rPr>
          <w:rFonts w:hint="eastAsia" w:ascii="仿宋" w:hAnsi="仿宋" w:eastAsia="仿宋" w:cs="仿宋"/>
          <w:sz w:val="28"/>
          <w:szCs w:val="28"/>
        </w:rPr>
        <w:t>上述承诺，如有违背任何一项，我公司愿意接受</w:t>
      </w:r>
      <w:r>
        <w:rPr>
          <w:rFonts w:hint="eastAsia" w:ascii="仿宋" w:hAnsi="仿宋" w:eastAsia="仿宋" w:cs="仿宋"/>
          <w:sz w:val="28"/>
          <w:szCs w:val="28"/>
          <w:lang w:val="en-US" w:eastAsia="zh-CN"/>
        </w:rPr>
        <w:t>辽宁理工职业大学</w:t>
      </w:r>
      <w:r>
        <w:rPr>
          <w:rFonts w:hint="eastAsia" w:ascii="仿宋" w:hAnsi="仿宋" w:eastAsia="仿宋" w:cs="仿宋"/>
          <w:sz w:val="28"/>
          <w:szCs w:val="28"/>
        </w:rPr>
        <w:t>依法行政处罚，愿意接受记入不良行为记录名单1次。累计记入不良行为记录名单3次及以上的，承诺半年内不再参与</w:t>
      </w:r>
      <w:r>
        <w:rPr>
          <w:rFonts w:hint="eastAsia" w:ascii="仿宋" w:hAnsi="仿宋" w:eastAsia="仿宋" w:cs="仿宋"/>
          <w:sz w:val="28"/>
          <w:szCs w:val="28"/>
          <w:lang w:val="en-US" w:eastAsia="zh-CN"/>
        </w:rPr>
        <w:t>辽宁理工职业大学</w:t>
      </w:r>
      <w:r>
        <w:rPr>
          <w:rFonts w:hint="eastAsia" w:ascii="仿宋" w:hAnsi="仿宋" w:eastAsia="仿宋" w:cs="仿宋"/>
          <w:sz w:val="28"/>
          <w:szCs w:val="28"/>
        </w:rPr>
        <w:t>相关采购项目的招响应活动。同时，接受在一年内不能被推荐为诚信响应单位的处理。</w:t>
      </w:r>
    </w:p>
    <w:p w14:paraId="5ECC0C9D">
      <w:pPr>
        <w:pageBreakBefore w:val="0"/>
        <w:kinsoku/>
        <w:overflowPunct/>
        <w:topLinePunct w:val="0"/>
        <w:bidi w:val="0"/>
        <w:ind w:firstLine="526" w:firstLineChars="200"/>
        <w:rPr>
          <w:rFonts w:hint="eastAsia" w:ascii="仿宋" w:hAnsi="仿宋" w:eastAsia="仿宋" w:cs="仿宋"/>
          <w:sz w:val="28"/>
          <w:szCs w:val="28"/>
        </w:rPr>
      </w:pPr>
      <w:r>
        <w:rPr>
          <w:rFonts w:hint="eastAsia" w:ascii="仿宋" w:hAnsi="仿宋" w:eastAsia="仿宋" w:cs="仿宋"/>
          <w:sz w:val="28"/>
          <w:szCs w:val="28"/>
        </w:rPr>
        <w:t>我公司申请参与</w:t>
      </w:r>
      <w:r>
        <w:rPr>
          <w:rFonts w:hint="eastAsia" w:ascii="仿宋" w:hAnsi="仿宋" w:eastAsia="仿宋" w:cs="仿宋"/>
          <w:sz w:val="28"/>
          <w:szCs w:val="28"/>
          <w:u w:val="single"/>
        </w:rPr>
        <w:t xml:space="preserve">                        </w:t>
      </w:r>
      <w:r>
        <w:rPr>
          <w:rFonts w:hint="eastAsia" w:ascii="仿宋" w:hAnsi="仿宋" w:eastAsia="仿宋" w:cs="仿宋"/>
          <w:sz w:val="28"/>
          <w:szCs w:val="28"/>
        </w:rPr>
        <w:t>项目的竞争。</w:t>
      </w:r>
    </w:p>
    <w:p w14:paraId="03866CDD">
      <w:pPr>
        <w:pageBreakBefore w:val="0"/>
        <w:kinsoku/>
        <w:overflowPunct/>
        <w:topLinePunct w:val="0"/>
        <w:bidi w:val="0"/>
        <w:spacing w:line="500" w:lineRule="exact"/>
        <w:ind w:firstLine="3419" w:firstLineChars="1300"/>
        <w:rPr>
          <w:rFonts w:hint="eastAsia" w:ascii="仿宋" w:hAnsi="仿宋" w:eastAsia="仿宋" w:cs="仿宋"/>
          <w:sz w:val="28"/>
          <w:szCs w:val="28"/>
        </w:rPr>
      </w:pPr>
    </w:p>
    <w:p w14:paraId="16D27D87">
      <w:pPr>
        <w:pageBreakBefore w:val="0"/>
        <w:kinsoku/>
        <w:overflowPunct/>
        <w:topLinePunct w:val="0"/>
        <w:bidi w:val="0"/>
        <w:spacing w:line="500" w:lineRule="exact"/>
        <w:ind w:firstLine="3419" w:firstLineChars="1300"/>
        <w:rPr>
          <w:rFonts w:hint="eastAsia" w:ascii="仿宋" w:hAnsi="仿宋" w:eastAsia="仿宋" w:cs="仿宋"/>
          <w:sz w:val="28"/>
          <w:szCs w:val="28"/>
        </w:rPr>
      </w:pPr>
      <w:r>
        <w:rPr>
          <w:rFonts w:hint="eastAsia" w:ascii="仿宋" w:hAnsi="仿宋" w:eastAsia="仿宋" w:cs="仿宋"/>
          <w:sz w:val="28"/>
          <w:szCs w:val="28"/>
        </w:rPr>
        <w:t>响应单位名称（盖章）：</w:t>
      </w:r>
    </w:p>
    <w:p w14:paraId="66B740BD">
      <w:pPr>
        <w:pageBreakBefore w:val="0"/>
        <w:kinsoku/>
        <w:overflowPunct/>
        <w:topLinePunct w:val="0"/>
        <w:bidi w:val="0"/>
        <w:spacing w:line="500" w:lineRule="exact"/>
        <w:ind w:firstLine="3419" w:firstLineChars="1300"/>
        <w:rPr>
          <w:rFonts w:hint="eastAsia" w:ascii="仿宋" w:hAnsi="仿宋" w:eastAsia="仿宋" w:cs="仿宋"/>
          <w:sz w:val="28"/>
          <w:szCs w:val="28"/>
        </w:rPr>
      </w:pPr>
      <w:r>
        <w:rPr>
          <w:rFonts w:hint="eastAsia" w:ascii="仿宋" w:hAnsi="仿宋" w:eastAsia="仿宋" w:cs="仿宋"/>
          <w:sz w:val="28"/>
          <w:szCs w:val="28"/>
        </w:rPr>
        <w:t>法定代表人或授权代表（签字或盖章）：</w:t>
      </w:r>
    </w:p>
    <w:p w14:paraId="6D1F866C">
      <w:pPr>
        <w:pageBreakBefore w:val="0"/>
        <w:kinsoku/>
        <w:overflowPunct/>
        <w:topLinePunct w:val="0"/>
        <w:bidi w:val="0"/>
        <w:spacing w:line="500" w:lineRule="exact"/>
        <w:ind w:firstLine="3419" w:firstLineChars="1300"/>
        <w:rPr>
          <w:rFonts w:hint="eastAsia" w:ascii="仿宋" w:hAnsi="仿宋" w:eastAsia="仿宋" w:cs="仿宋"/>
          <w:sz w:val="28"/>
          <w:szCs w:val="28"/>
        </w:rPr>
      </w:pPr>
      <w:r>
        <w:rPr>
          <w:rFonts w:hint="eastAsia" w:ascii="仿宋" w:hAnsi="仿宋" w:eastAsia="仿宋" w:cs="仿宋"/>
          <w:sz w:val="28"/>
          <w:szCs w:val="28"/>
        </w:rPr>
        <w:t>联系人：            联系电话：</w:t>
      </w:r>
    </w:p>
    <w:p w14:paraId="1DFB739C">
      <w:pPr>
        <w:pageBreakBefore w:val="0"/>
        <w:kinsoku/>
        <w:overflowPunct/>
        <w:topLinePunct w:val="0"/>
        <w:bidi w:val="0"/>
        <w:spacing w:line="500" w:lineRule="exact"/>
        <w:jc w:val="right"/>
        <w:rPr>
          <w:rFonts w:hint="eastAsia" w:ascii="仿宋" w:hAnsi="仿宋" w:eastAsia="仿宋" w:cs="仿宋"/>
          <w:b/>
          <w:bCs/>
          <w:sz w:val="28"/>
          <w:szCs w:val="28"/>
        </w:rPr>
      </w:pPr>
      <w:r>
        <w:rPr>
          <w:rFonts w:hint="eastAsia" w:ascii="仿宋" w:hAnsi="仿宋" w:eastAsia="仿宋" w:cs="仿宋"/>
          <w:sz w:val="28"/>
          <w:szCs w:val="28"/>
        </w:rPr>
        <w:t>年   月   日</w:t>
      </w:r>
    </w:p>
    <w:p w14:paraId="43F0531D">
      <w:pPr>
        <w:pageBreakBefore w:val="0"/>
        <w:kinsoku/>
        <w:overflowPunct/>
        <w:topLinePunct w:val="0"/>
        <w:bidi w:val="0"/>
        <w:jc w:val="center"/>
        <w:rPr>
          <w:rFonts w:hint="eastAsia" w:ascii="宋体" w:hAnsi="宋体"/>
          <w:b/>
          <w:bCs/>
          <w:sz w:val="32"/>
          <w:szCs w:val="32"/>
        </w:rPr>
      </w:pPr>
    </w:p>
    <w:p w14:paraId="29339CF3">
      <w:pPr>
        <w:pageBreakBefore w:val="0"/>
        <w:kinsoku/>
        <w:overflowPunct/>
        <w:topLinePunct w:val="0"/>
        <w:bidi w:val="0"/>
        <w:jc w:val="center"/>
        <w:rPr>
          <w:rFonts w:ascii="宋体" w:hAnsi="宋体"/>
          <w:b/>
          <w:bCs/>
          <w:sz w:val="32"/>
          <w:szCs w:val="32"/>
        </w:rPr>
      </w:pPr>
      <w:r>
        <w:rPr>
          <w:rFonts w:ascii="宋体" w:hAnsi="宋体"/>
          <w:b/>
          <w:bCs/>
          <w:sz w:val="32"/>
          <w:szCs w:val="32"/>
        </w:rPr>
        <w:br w:type="page"/>
      </w:r>
    </w:p>
    <w:p w14:paraId="2ACB1DD9">
      <w:pPr>
        <w:pageBreakBefore w:val="0"/>
        <w:kinsoku/>
        <w:overflowPunct/>
        <w:topLinePunct w:val="0"/>
        <w:bidi w:val="0"/>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供应商参加采购活动（应具备条件）承诺函</w:t>
      </w:r>
    </w:p>
    <w:p w14:paraId="3AC69F12">
      <w:pPr>
        <w:pageBreakBefore w:val="0"/>
        <w:kinsoku/>
        <w:overflowPunct/>
        <w:topLinePunct w:val="0"/>
        <w:bidi w:val="0"/>
        <w:ind w:firstLine="446" w:firstLineChars="200"/>
        <w:rPr>
          <w:rFonts w:ascii="宋体" w:hAnsi="宋体"/>
          <w:sz w:val="24"/>
          <w:szCs w:val="24"/>
        </w:rPr>
      </w:pPr>
    </w:p>
    <w:p w14:paraId="20388225">
      <w:pPr>
        <w:pageBreakBefore w:val="0"/>
        <w:kinsoku/>
        <w:overflowPunct/>
        <w:topLinePunct w:val="0"/>
        <w:bidi w:val="0"/>
        <w:ind w:firstLine="526" w:firstLineChars="200"/>
        <w:rPr>
          <w:rFonts w:hint="eastAsia" w:ascii="仿宋" w:hAnsi="仿宋" w:eastAsia="仿宋" w:cs="仿宋"/>
          <w:sz w:val="28"/>
          <w:szCs w:val="28"/>
        </w:rPr>
      </w:pPr>
      <w:r>
        <w:rPr>
          <w:rFonts w:hint="eastAsia" w:ascii="仿宋" w:hAnsi="仿宋" w:eastAsia="仿宋" w:cs="仿宋"/>
          <w:sz w:val="28"/>
          <w:szCs w:val="28"/>
        </w:rPr>
        <w:t xml:space="preserve">致：      （采购人）      </w:t>
      </w:r>
    </w:p>
    <w:p w14:paraId="33C67695">
      <w:pPr>
        <w:pageBreakBefore w:val="0"/>
        <w:kinsoku/>
        <w:overflowPunct/>
        <w:topLinePunct w:val="0"/>
        <w:bidi w:val="0"/>
        <w:ind w:firstLine="526" w:firstLineChars="200"/>
        <w:rPr>
          <w:rFonts w:hint="eastAsia" w:ascii="仿宋" w:hAnsi="仿宋" w:eastAsia="仿宋" w:cs="仿宋"/>
          <w:sz w:val="28"/>
          <w:szCs w:val="28"/>
        </w:rPr>
      </w:pPr>
      <w:r>
        <w:rPr>
          <w:rFonts w:hint="eastAsia" w:ascii="仿宋" w:hAnsi="仿宋" w:eastAsia="仿宋" w:cs="仿宋"/>
          <w:sz w:val="28"/>
          <w:szCs w:val="28"/>
          <w:u w:val="single"/>
        </w:rPr>
        <w:t xml:space="preserve">                         （供应商名称）</w:t>
      </w:r>
      <w:r>
        <w:rPr>
          <w:rFonts w:hint="eastAsia" w:ascii="仿宋" w:hAnsi="仿宋" w:eastAsia="仿宋" w:cs="仿宋"/>
          <w:sz w:val="28"/>
          <w:szCs w:val="28"/>
        </w:rPr>
        <w:t>参加</w:t>
      </w:r>
      <w:r>
        <w:rPr>
          <w:rFonts w:hint="eastAsia" w:ascii="仿宋" w:hAnsi="仿宋" w:eastAsia="仿宋" w:cs="仿宋"/>
          <w:sz w:val="28"/>
          <w:szCs w:val="28"/>
          <w:u w:val="single"/>
        </w:rPr>
        <w:t xml:space="preserve">                 （项目名称）</w:t>
      </w:r>
      <w:r>
        <w:rPr>
          <w:rFonts w:hint="eastAsia" w:ascii="仿宋" w:hAnsi="仿宋" w:eastAsia="仿宋" w:cs="仿宋"/>
          <w:sz w:val="28"/>
          <w:szCs w:val="28"/>
        </w:rPr>
        <w:t>的响应活动，现就本项目投标的有关事项郑重承诺如下：</w:t>
      </w:r>
    </w:p>
    <w:p w14:paraId="791461AE">
      <w:pPr>
        <w:pageBreakBefore w:val="0"/>
        <w:kinsoku/>
        <w:overflowPunct/>
        <w:topLinePunct w:val="0"/>
        <w:bidi w:val="0"/>
        <w:ind w:firstLine="526"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z w:val="28"/>
          <w:szCs w:val="28"/>
        </w:rPr>
        <w:t>具有独立承担民事责任的能力；</w:t>
      </w:r>
    </w:p>
    <w:p w14:paraId="70F19FAF">
      <w:pPr>
        <w:pageBreakBefore w:val="0"/>
        <w:kinsoku/>
        <w:overflowPunct/>
        <w:topLinePunct w:val="0"/>
        <w:bidi w:val="0"/>
        <w:ind w:firstLine="526" w:firstLineChars="2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w:t>
      </w:r>
      <w:r>
        <w:rPr>
          <w:rFonts w:hint="eastAsia" w:ascii="仿宋" w:hAnsi="仿宋" w:eastAsia="仿宋" w:cs="仿宋"/>
          <w:sz w:val="28"/>
          <w:szCs w:val="28"/>
        </w:rPr>
        <w:t>我单位具有良好的商业信誉和健全的财务会计制度；</w:t>
      </w:r>
    </w:p>
    <w:p w14:paraId="48A3206C">
      <w:pPr>
        <w:pageBreakBefore w:val="0"/>
        <w:kinsoku/>
        <w:overflowPunct/>
        <w:topLinePunct w:val="0"/>
        <w:bidi w:val="0"/>
        <w:ind w:firstLine="526" w:firstLineChars="20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w:t>
      </w:r>
      <w:r>
        <w:rPr>
          <w:rFonts w:hint="eastAsia" w:ascii="仿宋" w:hAnsi="仿宋" w:eastAsia="仿宋" w:cs="仿宋"/>
          <w:sz w:val="28"/>
          <w:szCs w:val="28"/>
        </w:rPr>
        <w:t>具有良好的银行资信和商业信誉，没有处于被责令停业、财产被接管、冻结、破产状态(提供承诺书)；</w:t>
      </w:r>
    </w:p>
    <w:p w14:paraId="55F26B79">
      <w:pPr>
        <w:pageBreakBefore w:val="0"/>
        <w:kinsoku/>
        <w:overflowPunct/>
        <w:topLinePunct w:val="0"/>
        <w:bidi w:val="0"/>
        <w:ind w:firstLine="526" w:firstLineChars="200"/>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val="en-US" w:eastAsia="zh-CN"/>
        </w:rPr>
        <w:t>.</w:t>
      </w:r>
      <w:r>
        <w:rPr>
          <w:rFonts w:hint="eastAsia" w:ascii="仿宋" w:hAnsi="仿宋" w:eastAsia="仿宋" w:cs="仿宋"/>
          <w:sz w:val="28"/>
          <w:szCs w:val="28"/>
        </w:rPr>
        <w:t>我单位具有履行合同所必需的设备和专业技术能力；</w:t>
      </w:r>
    </w:p>
    <w:p w14:paraId="1DBEE759">
      <w:pPr>
        <w:pageBreakBefore w:val="0"/>
        <w:kinsoku/>
        <w:overflowPunct/>
        <w:topLinePunct w:val="0"/>
        <w:bidi w:val="0"/>
        <w:ind w:firstLine="526" w:firstLineChars="200"/>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val="en-US" w:eastAsia="zh-CN"/>
        </w:rPr>
        <w:t>.</w:t>
      </w:r>
      <w:r>
        <w:rPr>
          <w:rFonts w:hint="eastAsia" w:ascii="仿宋" w:hAnsi="仿宋" w:eastAsia="仿宋" w:cs="仿宋"/>
          <w:sz w:val="28"/>
          <w:szCs w:val="28"/>
        </w:rPr>
        <w:t>我单位有依法缴纳税收和社会保障资金的良好记录；</w:t>
      </w:r>
    </w:p>
    <w:p w14:paraId="08E1A99B">
      <w:pPr>
        <w:pageBreakBefore w:val="0"/>
        <w:kinsoku/>
        <w:overflowPunct/>
        <w:topLinePunct w:val="0"/>
        <w:bidi w:val="0"/>
        <w:ind w:firstLine="526" w:firstLineChars="200"/>
        <w:rPr>
          <w:rFonts w:hint="eastAsia"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sz w:val="28"/>
          <w:szCs w:val="28"/>
          <w:lang w:val="en-US" w:eastAsia="zh-CN"/>
        </w:rPr>
        <w:t>.</w:t>
      </w:r>
      <w:r>
        <w:rPr>
          <w:rFonts w:hint="eastAsia" w:ascii="仿宋" w:hAnsi="仿宋" w:eastAsia="仿宋" w:cs="仿宋"/>
          <w:sz w:val="28"/>
          <w:szCs w:val="28"/>
        </w:rPr>
        <w:t>我单位参加采购活动前三年内，在经营活动中没有重大违法记录；</w:t>
      </w:r>
    </w:p>
    <w:p w14:paraId="1BC982D7">
      <w:pPr>
        <w:pageBreakBefore w:val="0"/>
        <w:kinsoku/>
        <w:overflowPunct/>
        <w:topLinePunct w:val="0"/>
        <w:bidi w:val="0"/>
        <w:ind w:firstLine="526" w:firstLineChars="200"/>
        <w:rPr>
          <w:rFonts w:hint="eastAsia" w:ascii="仿宋" w:hAnsi="仿宋" w:eastAsia="仿宋" w:cs="仿宋"/>
          <w:sz w:val="28"/>
          <w:szCs w:val="28"/>
        </w:rPr>
      </w:pPr>
      <w:r>
        <w:rPr>
          <w:rFonts w:hint="eastAsia" w:ascii="仿宋" w:hAnsi="仿宋" w:eastAsia="仿宋" w:cs="仿宋"/>
          <w:sz w:val="28"/>
          <w:szCs w:val="28"/>
        </w:rPr>
        <w:t>7</w:t>
      </w:r>
      <w:r>
        <w:rPr>
          <w:rFonts w:hint="eastAsia" w:ascii="仿宋" w:hAnsi="仿宋" w:eastAsia="仿宋" w:cs="仿宋"/>
          <w:sz w:val="28"/>
          <w:szCs w:val="28"/>
          <w:lang w:val="en-US" w:eastAsia="zh-CN"/>
        </w:rPr>
        <w:t>.</w:t>
      </w:r>
      <w:r>
        <w:rPr>
          <w:rFonts w:hint="eastAsia" w:ascii="仿宋" w:hAnsi="仿宋" w:eastAsia="仿宋" w:cs="仿宋"/>
          <w:sz w:val="28"/>
          <w:szCs w:val="28"/>
        </w:rPr>
        <w:t>我单位具有法律、行政法规规定的其他条件；</w:t>
      </w:r>
    </w:p>
    <w:p w14:paraId="6FBD2AFC">
      <w:pPr>
        <w:pageBreakBefore w:val="0"/>
        <w:kinsoku/>
        <w:overflowPunct/>
        <w:topLinePunct w:val="0"/>
        <w:bidi w:val="0"/>
        <w:ind w:firstLine="526" w:firstLineChars="200"/>
        <w:rPr>
          <w:rFonts w:hint="eastAsia" w:ascii="仿宋" w:hAnsi="仿宋" w:eastAsia="仿宋" w:cs="仿宋"/>
          <w:sz w:val="28"/>
          <w:szCs w:val="28"/>
        </w:rPr>
      </w:pPr>
      <w:r>
        <w:rPr>
          <w:rFonts w:hint="eastAsia" w:ascii="仿宋" w:hAnsi="仿宋" w:eastAsia="仿宋" w:cs="仿宋"/>
          <w:sz w:val="28"/>
          <w:szCs w:val="28"/>
        </w:rPr>
        <w:t>8</w:t>
      </w:r>
      <w:r>
        <w:rPr>
          <w:rFonts w:hint="eastAsia" w:ascii="仿宋" w:hAnsi="仿宋" w:eastAsia="仿宋" w:cs="仿宋"/>
          <w:sz w:val="28"/>
          <w:szCs w:val="28"/>
          <w:lang w:val="en-US" w:eastAsia="zh-CN"/>
        </w:rPr>
        <w:t>.</w:t>
      </w:r>
      <w:r>
        <w:rPr>
          <w:rFonts w:hint="eastAsia" w:ascii="仿宋" w:hAnsi="仿宋" w:eastAsia="仿宋" w:cs="仿宋"/>
          <w:sz w:val="28"/>
          <w:szCs w:val="28"/>
        </w:rPr>
        <w:t>我单位所提供的响应资料全部真是有效，无弄虚作假行为；</w:t>
      </w:r>
    </w:p>
    <w:p w14:paraId="39371779">
      <w:pPr>
        <w:pageBreakBefore w:val="0"/>
        <w:kinsoku/>
        <w:overflowPunct/>
        <w:topLinePunct w:val="0"/>
        <w:bidi w:val="0"/>
        <w:ind w:firstLine="526" w:firstLineChars="200"/>
        <w:rPr>
          <w:rFonts w:hint="eastAsia" w:ascii="仿宋" w:hAnsi="仿宋" w:eastAsia="仿宋" w:cs="仿宋"/>
          <w:sz w:val="28"/>
          <w:szCs w:val="28"/>
        </w:rPr>
      </w:pPr>
      <w:r>
        <w:rPr>
          <w:rFonts w:hint="eastAsia" w:ascii="仿宋" w:hAnsi="仿宋" w:eastAsia="仿宋" w:cs="仿宋"/>
          <w:sz w:val="28"/>
          <w:szCs w:val="28"/>
        </w:rPr>
        <w:t>9</w:t>
      </w:r>
      <w:r>
        <w:rPr>
          <w:rFonts w:hint="eastAsia" w:ascii="仿宋" w:hAnsi="仿宋" w:eastAsia="仿宋" w:cs="仿宋"/>
          <w:sz w:val="28"/>
          <w:szCs w:val="28"/>
          <w:lang w:val="en-US" w:eastAsia="zh-CN"/>
        </w:rPr>
        <w:t>.</w:t>
      </w:r>
      <w:r>
        <w:rPr>
          <w:rFonts w:hint="eastAsia" w:ascii="仿宋" w:hAnsi="仿宋" w:eastAsia="仿宋" w:cs="仿宋"/>
          <w:sz w:val="28"/>
          <w:szCs w:val="28"/>
        </w:rPr>
        <w:t>在此次投标活动过程中使用的印章已在公安机关备案。</w:t>
      </w:r>
    </w:p>
    <w:p w14:paraId="74EA0A8F">
      <w:pPr>
        <w:pageBreakBefore w:val="0"/>
        <w:kinsoku/>
        <w:overflowPunct/>
        <w:topLinePunct w:val="0"/>
        <w:bidi w:val="0"/>
        <w:ind w:firstLine="526" w:firstLineChars="200"/>
        <w:rPr>
          <w:rFonts w:hint="eastAsia" w:ascii="仿宋" w:hAnsi="仿宋" w:eastAsia="仿宋" w:cs="仿宋"/>
          <w:sz w:val="28"/>
          <w:szCs w:val="28"/>
        </w:rPr>
      </w:pPr>
      <w:r>
        <w:rPr>
          <w:rFonts w:hint="eastAsia" w:ascii="仿宋" w:hAnsi="仿宋" w:eastAsia="仿宋" w:cs="仿宋"/>
          <w:sz w:val="28"/>
          <w:szCs w:val="28"/>
        </w:rPr>
        <w:t>10</w:t>
      </w:r>
      <w:r>
        <w:rPr>
          <w:rFonts w:hint="eastAsia" w:ascii="仿宋" w:hAnsi="仿宋" w:eastAsia="仿宋" w:cs="仿宋"/>
          <w:sz w:val="28"/>
          <w:szCs w:val="28"/>
          <w:lang w:val="en-US" w:eastAsia="zh-CN"/>
        </w:rPr>
        <w:t>.</w:t>
      </w:r>
      <w:r>
        <w:rPr>
          <w:rFonts w:hint="eastAsia" w:ascii="仿宋" w:hAnsi="仿宋" w:eastAsia="仿宋" w:cs="仿宋"/>
          <w:sz w:val="28"/>
          <w:szCs w:val="28"/>
        </w:rPr>
        <w:t>我单位不存在单位负责人为同一人或者存在直接控股、 管理关系的不同供应商，同时参加本采购项目（包组） 投标的情况。我单位非为本项目提供整体设计、规范编制或者项目管理、监理、检测等服务的供应商。</w:t>
      </w:r>
    </w:p>
    <w:p w14:paraId="0DA7CC31">
      <w:pPr>
        <w:pageBreakBefore w:val="0"/>
        <w:kinsoku/>
        <w:overflowPunct/>
        <w:topLinePunct w:val="0"/>
        <w:bidi w:val="0"/>
        <w:ind w:firstLine="526" w:firstLineChars="200"/>
        <w:rPr>
          <w:rFonts w:hint="eastAsia" w:ascii="仿宋" w:hAnsi="仿宋" w:eastAsia="仿宋" w:cs="仿宋"/>
          <w:sz w:val="28"/>
          <w:szCs w:val="28"/>
        </w:rPr>
      </w:pPr>
      <w:r>
        <w:rPr>
          <w:rFonts w:hint="eastAsia" w:ascii="仿宋" w:hAnsi="仿宋" w:eastAsia="仿宋" w:cs="仿宋"/>
          <w:sz w:val="28"/>
          <w:szCs w:val="28"/>
        </w:rPr>
        <w:t>我方对上述承诺事项的真实性负责，如经核实上述承诺存在虚假，我单位愿意接受提供虚假材料谋取项目成交追究法律责任的处罚。</w:t>
      </w:r>
    </w:p>
    <w:p w14:paraId="5B0FF9AA">
      <w:pPr>
        <w:pageBreakBefore w:val="0"/>
        <w:kinsoku/>
        <w:overflowPunct/>
        <w:topLinePunct w:val="0"/>
        <w:bidi w:val="0"/>
        <w:ind w:firstLine="526" w:firstLineChars="200"/>
        <w:rPr>
          <w:rFonts w:hint="eastAsia" w:ascii="仿宋" w:hAnsi="仿宋" w:eastAsia="仿宋" w:cs="仿宋"/>
          <w:sz w:val="28"/>
          <w:szCs w:val="28"/>
        </w:rPr>
      </w:pPr>
    </w:p>
    <w:p w14:paraId="2A6C9086">
      <w:pPr>
        <w:pageBreakBefore w:val="0"/>
        <w:kinsoku/>
        <w:overflowPunct/>
        <w:topLinePunct w:val="0"/>
        <w:bidi w:val="0"/>
        <w:ind w:firstLine="526" w:firstLineChars="200"/>
        <w:rPr>
          <w:rFonts w:hint="eastAsia" w:ascii="仿宋" w:hAnsi="仿宋" w:eastAsia="仿宋" w:cs="仿宋"/>
          <w:sz w:val="28"/>
          <w:szCs w:val="28"/>
        </w:rPr>
      </w:pPr>
      <w:r>
        <w:rPr>
          <w:rFonts w:hint="eastAsia" w:ascii="仿宋" w:hAnsi="仿宋" w:eastAsia="仿宋" w:cs="仿宋"/>
          <w:sz w:val="28"/>
          <w:szCs w:val="28"/>
        </w:rPr>
        <w:t>供应商（盖章）：</w:t>
      </w:r>
    </w:p>
    <w:p w14:paraId="1F5286C3">
      <w:pPr>
        <w:pageBreakBefore w:val="0"/>
        <w:kinsoku/>
        <w:overflowPunct/>
        <w:topLinePunct w:val="0"/>
        <w:bidi w:val="0"/>
        <w:ind w:firstLine="526" w:firstLineChars="200"/>
        <w:rPr>
          <w:rFonts w:hint="eastAsia" w:ascii="仿宋" w:hAnsi="仿宋" w:eastAsia="仿宋" w:cs="仿宋"/>
          <w:sz w:val="28"/>
          <w:szCs w:val="28"/>
        </w:rPr>
      </w:pPr>
    </w:p>
    <w:p w14:paraId="52049481">
      <w:pPr>
        <w:pageBreakBefore w:val="0"/>
        <w:kinsoku/>
        <w:overflowPunct/>
        <w:topLinePunct w:val="0"/>
        <w:bidi w:val="0"/>
        <w:ind w:firstLine="526" w:firstLineChars="200"/>
        <w:rPr>
          <w:rFonts w:hint="eastAsia" w:ascii="仿宋" w:hAnsi="仿宋" w:eastAsia="仿宋" w:cs="仿宋"/>
          <w:sz w:val="28"/>
          <w:szCs w:val="28"/>
        </w:rPr>
      </w:pPr>
      <w:r>
        <w:rPr>
          <w:rFonts w:hint="eastAsia" w:ascii="仿宋" w:hAnsi="仿宋" w:eastAsia="仿宋" w:cs="仿宋"/>
          <w:sz w:val="28"/>
          <w:szCs w:val="28"/>
        </w:rPr>
        <w:t>法定代表人或授权代表（签字或盖章）：</w:t>
      </w:r>
    </w:p>
    <w:p w14:paraId="2A1EBB6A">
      <w:pPr>
        <w:pageBreakBefore w:val="0"/>
        <w:kinsoku/>
        <w:overflowPunct/>
        <w:topLinePunct w:val="0"/>
        <w:bidi w:val="0"/>
        <w:ind w:firstLine="526" w:firstLineChars="200"/>
        <w:rPr>
          <w:rFonts w:hint="eastAsia" w:ascii="仿宋" w:hAnsi="仿宋" w:eastAsia="仿宋" w:cs="仿宋"/>
          <w:sz w:val="28"/>
          <w:szCs w:val="28"/>
        </w:rPr>
      </w:pPr>
    </w:p>
    <w:p w14:paraId="511C0E2C">
      <w:pPr>
        <w:pageBreakBefore w:val="0"/>
        <w:kinsoku/>
        <w:overflowPunct/>
        <w:topLinePunct w:val="0"/>
        <w:bidi w:val="0"/>
        <w:ind w:firstLine="526" w:firstLineChars="200"/>
        <w:rPr>
          <w:rFonts w:hint="eastAsia" w:ascii="仿宋" w:hAnsi="仿宋" w:eastAsia="仿宋" w:cs="仿宋"/>
          <w:sz w:val="28"/>
          <w:szCs w:val="28"/>
        </w:rPr>
      </w:pPr>
    </w:p>
    <w:p w14:paraId="4EF7F60D">
      <w:pPr>
        <w:pageBreakBefore w:val="0"/>
        <w:kinsoku/>
        <w:overflowPunct/>
        <w:topLinePunct w:val="0"/>
        <w:bidi w:val="0"/>
        <w:ind w:firstLine="526" w:firstLineChars="200"/>
        <w:rPr>
          <w:rFonts w:hint="eastAsia" w:ascii="仿宋" w:hAnsi="仿宋" w:eastAsia="仿宋" w:cs="仿宋"/>
          <w:sz w:val="28"/>
          <w:szCs w:val="28"/>
        </w:rPr>
      </w:pPr>
      <w:r>
        <w:rPr>
          <w:rFonts w:hint="eastAsia" w:ascii="仿宋" w:hAnsi="仿宋" w:eastAsia="仿宋" w:cs="仿宋"/>
          <w:sz w:val="28"/>
          <w:szCs w:val="28"/>
        </w:rPr>
        <w:t>日期:    年   月   日</w:t>
      </w:r>
    </w:p>
    <w:p w14:paraId="1B3DB189">
      <w:pPr>
        <w:pageBreakBefore w:val="0"/>
        <w:kinsoku/>
        <w:overflowPunct/>
        <w:topLinePunct w:val="0"/>
        <w:bidi w:val="0"/>
        <w:ind w:firstLine="446" w:firstLineChars="200"/>
        <w:rPr>
          <w:rFonts w:hint="eastAsia" w:ascii="宋体" w:hAnsi="宋体"/>
          <w:sz w:val="24"/>
          <w:szCs w:val="24"/>
        </w:rPr>
      </w:pPr>
    </w:p>
    <w:p w14:paraId="6B958A4A">
      <w:pPr>
        <w:pageBreakBefore w:val="0"/>
        <w:kinsoku/>
        <w:overflowPunct/>
        <w:topLinePunct w:val="0"/>
        <w:bidi w:val="0"/>
      </w:pPr>
    </w:p>
    <w:p w14:paraId="102CEF90">
      <w:pPr>
        <w:pageBreakBefore w:val="0"/>
        <w:kinsoku/>
        <w:overflowPunct/>
        <w:topLinePunct w:val="0"/>
        <w:bidi w:val="0"/>
        <w:jc w:val="center"/>
        <w:rPr>
          <w:rFonts w:hint="eastAsia" w:ascii="黑体" w:hAnsi="黑体" w:eastAsia="黑体" w:cs="黑体"/>
          <w:b/>
          <w:bCs/>
          <w:sz w:val="44"/>
          <w:szCs w:val="44"/>
        </w:rPr>
      </w:pPr>
    </w:p>
    <w:p w14:paraId="58C9FAA4">
      <w:pPr>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br w:type="page"/>
      </w:r>
    </w:p>
    <w:p w14:paraId="62085DFF">
      <w:pPr>
        <w:pageBreakBefore w:val="0"/>
        <w:kinsoku/>
        <w:overflowPunct/>
        <w:topLinePunct w:val="0"/>
        <w:bidi w:val="0"/>
        <w:jc w:val="center"/>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前六个月内任一个月的依法缴纳税收的缴款凭据复印件</w:t>
      </w:r>
    </w:p>
    <w:p w14:paraId="5ADC8E6C">
      <w:pPr>
        <w:rPr>
          <w:rFonts w:hint="default" w:ascii="黑体" w:hAnsi="黑体" w:eastAsia="黑体" w:cs="黑体"/>
          <w:b/>
          <w:bCs/>
          <w:sz w:val="44"/>
          <w:szCs w:val="44"/>
          <w:lang w:val="en-US" w:eastAsia="zh-CN"/>
        </w:rPr>
      </w:pPr>
      <w:r>
        <w:rPr>
          <w:rFonts w:hint="default" w:ascii="黑体" w:hAnsi="黑体" w:eastAsia="黑体" w:cs="黑体"/>
          <w:b/>
          <w:bCs/>
          <w:sz w:val="44"/>
          <w:szCs w:val="44"/>
          <w:lang w:val="en-US" w:eastAsia="zh-CN"/>
        </w:rPr>
        <w:br w:type="page"/>
      </w:r>
    </w:p>
    <w:p w14:paraId="548DAC41">
      <w:pPr>
        <w:pageBreakBefore w:val="0"/>
        <w:kinsoku/>
        <w:overflowPunct/>
        <w:topLinePunct w:val="0"/>
        <w:bidi w:val="0"/>
        <w:jc w:val="center"/>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前六个月内任一个月的依法缴纳社会保障资金的缴款凭据复印件</w:t>
      </w:r>
    </w:p>
    <w:p w14:paraId="75609E01">
      <w:pPr>
        <w:rPr>
          <w:rFonts w:hint="default" w:ascii="黑体" w:hAnsi="黑体" w:eastAsia="黑体" w:cs="黑体"/>
          <w:b/>
          <w:bCs/>
          <w:sz w:val="44"/>
          <w:szCs w:val="44"/>
          <w:lang w:val="en-US" w:eastAsia="zh-CN"/>
        </w:rPr>
      </w:pPr>
      <w:r>
        <w:rPr>
          <w:rFonts w:hint="default" w:ascii="黑体" w:hAnsi="黑体" w:eastAsia="黑体" w:cs="黑体"/>
          <w:b/>
          <w:bCs/>
          <w:sz w:val="44"/>
          <w:szCs w:val="44"/>
          <w:lang w:val="en-US" w:eastAsia="zh-CN"/>
        </w:rPr>
        <w:br w:type="page"/>
      </w:r>
    </w:p>
    <w:p w14:paraId="672B12DF">
      <w:pPr>
        <w:pageBreakBefore w:val="0"/>
        <w:kinsoku/>
        <w:overflowPunct/>
        <w:topLinePunct w:val="0"/>
        <w:bidi w:val="0"/>
        <w:jc w:val="center"/>
        <w:rPr>
          <w:rFonts w:hint="default" w:ascii="黑体" w:hAnsi="黑体" w:eastAsia="黑体" w:cs="黑体"/>
          <w:b/>
          <w:bCs/>
          <w:sz w:val="32"/>
          <w:szCs w:val="32"/>
          <w:lang w:val="en-US" w:eastAsia="zh-CN"/>
        </w:rPr>
      </w:pPr>
      <w:r>
        <w:rPr>
          <w:rFonts w:hint="default" w:ascii="黑体" w:hAnsi="黑体" w:eastAsia="黑体" w:cs="黑体"/>
          <w:b/>
          <w:bCs/>
          <w:sz w:val="32"/>
          <w:szCs w:val="32"/>
          <w:lang w:val="en-US" w:eastAsia="zh-CN"/>
        </w:rPr>
        <w:t>信用记录（“信用中国”“中国政府采购网”网上查询记录，信用中国网站查询个体工商户及自然人除外）</w:t>
      </w:r>
    </w:p>
    <w:p w14:paraId="242A3FDE">
      <w:pPr>
        <w:rPr>
          <w:rFonts w:hint="default" w:ascii="黑体" w:hAnsi="黑体" w:eastAsia="黑体" w:cs="黑体"/>
          <w:b/>
          <w:bCs/>
          <w:sz w:val="44"/>
          <w:szCs w:val="44"/>
          <w:lang w:val="en-US" w:eastAsia="zh-CN"/>
        </w:rPr>
      </w:pPr>
      <w:r>
        <w:rPr>
          <w:rFonts w:hint="default" w:ascii="黑体" w:hAnsi="黑体" w:eastAsia="黑体" w:cs="黑体"/>
          <w:b/>
          <w:bCs/>
          <w:sz w:val="44"/>
          <w:szCs w:val="44"/>
          <w:lang w:val="en-US" w:eastAsia="zh-CN"/>
        </w:rPr>
        <w:br w:type="page"/>
      </w:r>
    </w:p>
    <w:p w14:paraId="0DCD0667">
      <w:pPr>
        <w:pageBreakBefore w:val="0"/>
        <w:kinsoku/>
        <w:overflowPunct/>
        <w:topLinePunct w:val="0"/>
        <w:bidi w:val="0"/>
        <w:jc w:val="center"/>
        <w:rPr>
          <w:rFonts w:hint="default" w:ascii="黑体" w:hAnsi="黑体" w:eastAsia="黑体" w:cs="黑体"/>
          <w:b/>
          <w:bCs/>
          <w:sz w:val="28"/>
          <w:szCs w:val="28"/>
          <w:lang w:val="en-US" w:eastAsia="zh-CN"/>
        </w:rPr>
      </w:pPr>
      <w:r>
        <w:rPr>
          <w:rFonts w:hint="default" w:ascii="黑体" w:hAnsi="黑体" w:eastAsia="黑体" w:cs="黑体"/>
          <w:b/>
          <w:bCs/>
          <w:sz w:val="32"/>
          <w:szCs w:val="32"/>
          <w:lang w:val="en-US" w:eastAsia="zh-CN"/>
        </w:rPr>
        <w:t>202</w:t>
      </w:r>
      <w:r>
        <w:rPr>
          <w:rFonts w:hint="eastAsia" w:ascii="黑体" w:hAnsi="黑体" w:eastAsia="黑体" w:cs="黑体"/>
          <w:b/>
          <w:bCs/>
          <w:sz w:val="32"/>
          <w:szCs w:val="32"/>
          <w:lang w:val="en-US" w:eastAsia="zh-CN"/>
        </w:rPr>
        <w:t>4</w:t>
      </w:r>
      <w:r>
        <w:rPr>
          <w:rFonts w:hint="default" w:ascii="黑体" w:hAnsi="黑体" w:eastAsia="黑体" w:cs="黑体"/>
          <w:b/>
          <w:bCs/>
          <w:sz w:val="32"/>
          <w:szCs w:val="32"/>
          <w:lang w:val="en-US" w:eastAsia="zh-CN"/>
        </w:rPr>
        <w:t>年省级纤维检验局出具的质检报告</w:t>
      </w:r>
    </w:p>
    <w:p w14:paraId="59A3124A">
      <w:pPr>
        <w:pageBreakBefore w:val="0"/>
        <w:kinsoku/>
        <w:overflowPunct/>
        <w:topLinePunct w:val="0"/>
        <w:bidi w:val="0"/>
        <w:jc w:val="center"/>
        <w:rPr>
          <w:rFonts w:hint="eastAsia" w:ascii="黑体" w:hAnsi="黑体" w:eastAsia="黑体" w:cs="黑体"/>
          <w:b/>
          <w:bCs/>
          <w:sz w:val="44"/>
          <w:szCs w:val="44"/>
        </w:rPr>
      </w:pPr>
    </w:p>
    <w:p w14:paraId="51C2ACDB">
      <w:pPr>
        <w:rPr>
          <w:rFonts w:hint="eastAsia" w:ascii="黑体" w:hAnsi="黑体" w:eastAsia="黑体" w:cs="黑体"/>
          <w:b/>
          <w:bCs/>
          <w:sz w:val="44"/>
          <w:szCs w:val="44"/>
        </w:rPr>
      </w:pPr>
      <w:r>
        <w:rPr>
          <w:rFonts w:hint="eastAsia" w:ascii="黑体" w:hAnsi="黑体" w:eastAsia="黑体" w:cs="黑体"/>
          <w:b/>
          <w:bCs/>
          <w:sz w:val="44"/>
          <w:szCs w:val="44"/>
        </w:rPr>
        <w:br w:type="page"/>
      </w:r>
    </w:p>
    <w:p w14:paraId="063D6AD0">
      <w:pPr>
        <w:pageBreakBefore w:val="0"/>
        <w:kinsoku/>
        <w:overflowPunct/>
        <w:topLinePunct w:val="0"/>
        <w:bidi w:val="0"/>
        <w:jc w:val="center"/>
        <w:rPr>
          <w:rFonts w:hint="eastAsia" w:ascii="黑体" w:hAnsi="黑体" w:eastAsia="黑体" w:cs="黑体"/>
          <w:b/>
          <w:bCs/>
          <w:sz w:val="32"/>
          <w:szCs w:val="32"/>
        </w:rPr>
      </w:pPr>
      <w:r>
        <w:rPr>
          <w:rFonts w:hint="eastAsia" w:ascii="黑体" w:hAnsi="黑体" w:eastAsia="黑体" w:cs="黑体"/>
          <w:b/>
          <w:bCs/>
          <w:sz w:val="32"/>
          <w:szCs w:val="32"/>
        </w:rPr>
        <w:t>响应书</w:t>
      </w:r>
    </w:p>
    <w:p w14:paraId="3CD6FB0B">
      <w:pPr>
        <w:pageBreakBefore w:val="0"/>
        <w:kinsoku/>
        <w:overflowPunct/>
        <w:topLinePunct w:val="0"/>
        <w:bidi w:val="0"/>
        <w:rPr>
          <w:rFonts w:hint="eastAsia"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 xml:space="preserve">         （采购人）              </w:t>
      </w:r>
    </w:p>
    <w:p w14:paraId="64F508CB">
      <w:pPr>
        <w:pageBreakBefore w:val="0"/>
        <w:kinsoku/>
        <w:overflowPunct/>
        <w:topLinePunct w:val="0"/>
        <w:bidi w:val="0"/>
        <w:ind w:firstLine="526" w:firstLineChars="200"/>
        <w:rPr>
          <w:rFonts w:hint="eastAsia" w:ascii="仿宋" w:hAnsi="仿宋" w:eastAsia="仿宋" w:cs="仿宋"/>
          <w:sz w:val="28"/>
          <w:szCs w:val="28"/>
        </w:rPr>
      </w:pPr>
      <w:r>
        <w:rPr>
          <w:rFonts w:hint="eastAsia" w:ascii="仿宋" w:hAnsi="仿宋" w:eastAsia="仿宋" w:cs="仿宋"/>
          <w:sz w:val="28"/>
          <w:szCs w:val="28"/>
        </w:rPr>
        <w:t>我方收到贵方</w:t>
      </w:r>
      <w:r>
        <w:rPr>
          <w:rFonts w:hint="eastAsia" w:ascii="仿宋" w:hAnsi="仿宋" w:eastAsia="仿宋" w:cs="仿宋"/>
          <w:sz w:val="28"/>
          <w:szCs w:val="28"/>
          <w:u w:val="single"/>
        </w:rPr>
        <w:t xml:space="preserve">                 </w:t>
      </w:r>
      <w:r>
        <w:rPr>
          <w:rFonts w:hint="eastAsia" w:ascii="仿宋" w:hAnsi="仿宋" w:eastAsia="仿宋" w:cs="仿宋"/>
          <w:sz w:val="28"/>
          <w:szCs w:val="28"/>
        </w:rPr>
        <w:t>项目谈判文件，在完全理解并接受该项目采购服务技术要求和商务条件以及其他内容后，我方决定参加该项目响应。</w:t>
      </w:r>
    </w:p>
    <w:p w14:paraId="702926F2">
      <w:pPr>
        <w:pageBreakBefore w:val="0"/>
        <w:kinsoku/>
        <w:overflowPunct/>
        <w:topLinePunct w:val="0"/>
        <w:bidi w:val="0"/>
        <w:ind w:firstLine="526" w:firstLineChars="200"/>
        <w:rPr>
          <w:rFonts w:hint="eastAsia" w:ascii="仿宋" w:hAnsi="仿宋" w:eastAsia="仿宋" w:cs="仿宋"/>
          <w:sz w:val="28"/>
          <w:szCs w:val="28"/>
        </w:rPr>
      </w:pPr>
      <w:r>
        <w:rPr>
          <w:rFonts w:hint="eastAsia" w:ascii="仿宋" w:hAnsi="仿宋" w:eastAsia="仿宋" w:cs="仿宋"/>
          <w:sz w:val="28"/>
          <w:szCs w:val="28"/>
        </w:rPr>
        <w:t>现做出如下承诺：</w:t>
      </w:r>
    </w:p>
    <w:p w14:paraId="31AC69A8">
      <w:pPr>
        <w:pageBreakBefore w:val="0"/>
        <w:kinsoku/>
        <w:overflowPunct/>
        <w:topLinePunct w:val="0"/>
        <w:bidi w:val="0"/>
        <w:ind w:firstLine="526" w:firstLineChars="200"/>
        <w:rPr>
          <w:rFonts w:hint="eastAsia" w:ascii="仿宋" w:hAnsi="仿宋" w:eastAsia="仿宋" w:cs="仿宋"/>
          <w:b/>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z w:val="28"/>
          <w:szCs w:val="28"/>
        </w:rPr>
        <w:t>按谈判文件项目需求和响应报价明细表，我方投标总报价（大写）</w:t>
      </w:r>
      <w:r>
        <w:rPr>
          <w:rFonts w:hint="eastAsia" w:ascii="仿宋" w:hAnsi="仿宋" w:eastAsia="仿宋" w:cs="仿宋"/>
          <w:sz w:val="28"/>
          <w:szCs w:val="28"/>
          <w:u w:val="single"/>
        </w:rPr>
        <w:t xml:space="preserve">       </w:t>
      </w:r>
      <w:r>
        <w:rPr>
          <w:rFonts w:hint="eastAsia" w:ascii="仿宋" w:hAnsi="仿宋" w:eastAsia="仿宋" w:cs="仿宋"/>
          <w:sz w:val="28"/>
          <w:szCs w:val="28"/>
        </w:rPr>
        <w:t>元 (￥</w:t>
      </w:r>
      <w:r>
        <w:rPr>
          <w:rFonts w:hint="eastAsia" w:ascii="仿宋" w:hAnsi="仿宋" w:eastAsia="仿宋" w:cs="仿宋"/>
          <w:sz w:val="28"/>
          <w:szCs w:val="28"/>
          <w:u w:val="single"/>
        </w:rPr>
        <w:t xml:space="preserve">    </w:t>
      </w:r>
      <w:r>
        <w:rPr>
          <w:rFonts w:hint="eastAsia" w:ascii="仿宋" w:hAnsi="仿宋" w:eastAsia="仿宋" w:cs="仿宋"/>
          <w:sz w:val="28"/>
          <w:szCs w:val="28"/>
        </w:rPr>
        <w:t>元 )，供货期：</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000AAE25">
      <w:pPr>
        <w:pageBreakBefore w:val="0"/>
        <w:kinsoku/>
        <w:overflowPunct/>
        <w:topLinePunct w:val="0"/>
        <w:bidi w:val="0"/>
        <w:ind w:firstLine="526" w:firstLineChars="2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w:t>
      </w:r>
      <w:r>
        <w:rPr>
          <w:rFonts w:hint="eastAsia" w:ascii="仿宋" w:hAnsi="仿宋" w:eastAsia="仿宋" w:cs="仿宋"/>
          <w:sz w:val="28"/>
          <w:szCs w:val="28"/>
        </w:rPr>
        <w:t>我方同意从领取谈判文件之日起遵循该文件，并承认其在响应方须知规定的有效期满之前对我方具有约束力。</w:t>
      </w:r>
    </w:p>
    <w:p w14:paraId="13E5E4E6">
      <w:pPr>
        <w:pageBreakBefore w:val="0"/>
        <w:kinsoku/>
        <w:overflowPunct/>
        <w:topLinePunct w:val="0"/>
        <w:bidi w:val="0"/>
        <w:ind w:firstLine="526" w:firstLineChars="20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w:t>
      </w:r>
      <w:r>
        <w:rPr>
          <w:rFonts w:hint="eastAsia" w:ascii="仿宋" w:hAnsi="仿宋" w:eastAsia="仿宋" w:cs="仿宋"/>
          <w:sz w:val="28"/>
          <w:szCs w:val="28"/>
        </w:rPr>
        <w:t>如果我方被确定为成交响应单位，我方将根据谈判文件、响应文件以及开标现场的相关约定，承担合同责任，履行合同义务。</w:t>
      </w:r>
    </w:p>
    <w:p w14:paraId="3C9D09EE">
      <w:pPr>
        <w:pageBreakBefore w:val="0"/>
        <w:kinsoku/>
        <w:overflowPunct/>
        <w:topLinePunct w:val="0"/>
        <w:bidi w:val="0"/>
        <w:ind w:firstLine="526" w:firstLineChars="200"/>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val="en-US" w:eastAsia="zh-CN"/>
        </w:rPr>
        <w:t>.</w:t>
      </w:r>
      <w:r>
        <w:rPr>
          <w:rFonts w:hint="eastAsia" w:ascii="仿宋" w:hAnsi="仿宋" w:eastAsia="仿宋" w:cs="仿宋"/>
          <w:sz w:val="28"/>
          <w:szCs w:val="28"/>
        </w:rPr>
        <w:t>我方已详细阅读谈判文件，我方知道必须放弃提出含糊不清或误解问题的权利。</w:t>
      </w:r>
    </w:p>
    <w:p w14:paraId="2806B770">
      <w:pPr>
        <w:pageBreakBefore w:val="0"/>
        <w:kinsoku/>
        <w:overflowPunct/>
        <w:topLinePunct w:val="0"/>
        <w:bidi w:val="0"/>
        <w:ind w:firstLine="526" w:firstLineChars="200"/>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val="en-US" w:eastAsia="zh-CN"/>
        </w:rPr>
        <w:t>.</w:t>
      </w:r>
      <w:r>
        <w:rPr>
          <w:rFonts w:hint="eastAsia" w:ascii="仿宋" w:hAnsi="仿宋" w:eastAsia="仿宋" w:cs="仿宋"/>
          <w:sz w:val="28"/>
          <w:szCs w:val="28"/>
        </w:rPr>
        <w:t>如果在开标截止时间后的响应有效期内我方撤回响应文件或者有其他违约行为，我方自行承担由此产生的一切后果。</w:t>
      </w:r>
    </w:p>
    <w:p w14:paraId="7FE9A642">
      <w:pPr>
        <w:pageBreakBefore w:val="0"/>
        <w:kinsoku/>
        <w:overflowPunct/>
        <w:topLinePunct w:val="0"/>
        <w:bidi w:val="0"/>
        <w:ind w:firstLine="526" w:firstLineChars="200"/>
        <w:rPr>
          <w:rFonts w:hint="eastAsia"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sz w:val="28"/>
          <w:szCs w:val="28"/>
          <w:lang w:val="en-US" w:eastAsia="zh-CN"/>
        </w:rPr>
        <w:t>.</w:t>
      </w:r>
      <w:r>
        <w:rPr>
          <w:rFonts w:hint="eastAsia" w:ascii="仿宋" w:hAnsi="仿宋" w:eastAsia="仿宋" w:cs="仿宋"/>
          <w:sz w:val="28"/>
          <w:szCs w:val="28"/>
        </w:rPr>
        <w:t>我方同意向贵方提供与本项目有关的任何数据或资料，并对所有资料的真实性、合法性负责。若贵方需要，我方愿意进一步提供我方做出的一切承诺的证明材料。</w:t>
      </w:r>
    </w:p>
    <w:p w14:paraId="636F5F1A">
      <w:pPr>
        <w:pageBreakBefore w:val="0"/>
        <w:kinsoku/>
        <w:overflowPunct/>
        <w:topLinePunct w:val="0"/>
        <w:bidi w:val="0"/>
        <w:ind w:firstLine="526" w:firstLineChars="200"/>
        <w:rPr>
          <w:rFonts w:hint="eastAsia" w:ascii="仿宋" w:hAnsi="仿宋" w:eastAsia="仿宋" w:cs="仿宋"/>
          <w:sz w:val="28"/>
          <w:szCs w:val="28"/>
        </w:rPr>
      </w:pPr>
      <w:r>
        <w:rPr>
          <w:rFonts w:hint="eastAsia" w:ascii="仿宋" w:hAnsi="仿宋" w:eastAsia="仿宋" w:cs="仿宋"/>
          <w:sz w:val="28"/>
          <w:szCs w:val="28"/>
        </w:rPr>
        <w:t>7</w:t>
      </w:r>
      <w:r>
        <w:rPr>
          <w:rFonts w:hint="eastAsia" w:ascii="仿宋" w:hAnsi="仿宋" w:eastAsia="仿宋" w:cs="仿宋"/>
          <w:sz w:val="28"/>
          <w:szCs w:val="28"/>
          <w:lang w:val="en-US" w:eastAsia="zh-CN"/>
        </w:rPr>
        <w:t>.</w:t>
      </w:r>
      <w:r>
        <w:rPr>
          <w:rFonts w:hint="eastAsia" w:ascii="仿宋" w:hAnsi="仿宋" w:eastAsia="仿宋" w:cs="仿宋"/>
          <w:sz w:val="28"/>
          <w:szCs w:val="28"/>
        </w:rPr>
        <w:t>我方完全理解贵方不一定要接受报价最低的响应单位为成交方。</w:t>
      </w:r>
    </w:p>
    <w:p w14:paraId="6F307B4F">
      <w:pPr>
        <w:pageBreakBefore w:val="0"/>
        <w:kinsoku/>
        <w:overflowPunct/>
        <w:topLinePunct w:val="0"/>
        <w:bidi w:val="0"/>
        <w:ind w:firstLine="526" w:firstLineChars="200"/>
        <w:rPr>
          <w:rFonts w:hint="eastAsia" w:ascii="仿宋" w:hAnsi="仿宋" w:eastAsia="仿宋" w:cs="仿宋"/>
          <w:sz w:val="28"/>
          <w:szCs w:val="28"/>
        </w:rPr>
      </w:pPr>
      <w:r>
        <w:rPr>
          <w:rFonts w:hint="eastAsia" w:ascii="仿宋" w:hAnsi="仿宋" w:eastAsia="仿宋" w:cs="仿宋"/>
          <w:sz w:val="28"/>
          <w:szCs w:val="28"/>
        </w:rPr>
        <w:t>8</w:t>
      </w:r>
      <w:r>
        <w:rPr>
          <w:rFonts w:hint="eastAsia" w:ascii="仿宋" w:hAnsi="仿宋" w:eastAsia="仿宋" w:cs="仿宋"/>
          <w:sz w:val="28"/>
          <w:szCs w:val="28"/>
          <w:lang w:val="en-US" w:eastAsia="zh-CN"/>
        </w:rPr>
        <w:t>.</w:t>
      </w:r>
      <w:r>
        <w:rPr>
          <w:rFonts w:hint="eastAsia" w:ascii="仿宋" w:hAnsi="仿宋" w:eastAsia="仿宋" w:cs="仿宋"/>
          <w:sz w:val="28"/>
          <w:szCs w:val="28"/>
        </w:rPr>
        <w:t>该项响应在开标后全过程中保持有效，不做任何更改和变动。</w:t>
      </w:r>
    </w:p>
    <w:p w14:paraId="3EAA202C">
      <w:pPr>
        <w:pageBreakBefore w:val="0"/>
        <w:kinsoku/>
        <w:overflowPunct/>
        <w:topLinePunct w:val="0"/>
        <w:bidi w:val="0"/>
        <w:ind w:firstLine="526" w:firstLineChars="200"/>
        <w:rPr>
          <w:rFonts w:hint="eastAsia" w:ascii="仿宋" w:hAnsi="仿宋" w:eastAsia="仿宋" w:cs="仿宋"/>
          <w:sz w:val="28"/>
          <w:szCs w:val="28"/>
        </w:rPr>
      </w:pPr>
      <w:r>
        <w:rPr>
          <w:rFonts w:hint="eastAsia" w:ascii="仿宋" w:hAnsi="仿宋" w:eastAsia="仿宋" w:cs="仿宋"/>
          <w:sz w:val="28"/>
          <w:szCs w:val="28"/>
        </w:rPr>
        <w:t>9</w:t>
      </w:r>
      <w:r>
        <w:rPr>
          <w:rFonts w:hint="eastAsia" w:ascii="仿宋" w:hAnsi="仿宋" w:eastAsia="仿宋" w:cs="仿宋"/>
          <w:sz w:val="28"/>
          <w:szCs w:val="28"/>
          <w:lang w:val="en-US" w:eastAsia="zh-CN"/>
        </w:rPr>
        <w:t>.</w:t>
      </w:r>
      <w:r>
        <w:rPr>
          <w:rFonts w:hint="eastAsia" w:ascii="仿宋" w:hAnsi="仿宋" w:eastAsia="仿宋" w:cs="仿宋"/>
          <w:sz w:val="28"/>
          <w:szCs w:val="28"/>
        </w:rPr>
        <w:t>我方愿按相关法律、法规履行自己的全部责任。</w:t>
      </w:r>
    </w:p>
    <w:p w14:paraId="1F3DB115">
      <w:pPr>
        <w:pageBreakBefore w:val="0"/>
        <w:kinsoku/>
        <w:overflowPunct/>
        <w:topLinePunct w:val="0"/>
        <w:bidi w:val="0"/>
        <w:ind w:firstLine="526" w:firstLineChars="200"/>
        <w:rPr>
          <w:rFonts w:hint="eastAsia" w:ascii="仿宋" w:hAnsi="仿宋" w:eastAsia="仿宋" w:cs="仿宋"/>
          <w:sz w:val="28"/>
          <w:szCs w:val="28"/>
        </w:rPr>
      </w:pPr>
      <w:r>
        <w:rPr>
          <w:rFonts w:hint="eastAsia" w:ascii="仿宋" w:hAnsi="仿宋" w:eastAsia="仿宋" w:cs="仿宋"/>
          <w:sz w:val="28"/>
          <w:szCs w:val="28"/>
        </w:rPr>
        <w:t>与本项目有关的正式通讯地址为：</w:t>
      </w:r>
    </w:p>
    <w:p w14:paraId="6BAEED90">
      <w:pPr>
        <w:pageBreakBefore w:val="0"/>
        <w:kinsoku/>
        <w:overflowPunct/>
        <w:topLinePunct w:val="0"/>
        <w:bidi w:val="0"/>
        <w:rPr>
          <w:rFonts w:hint="eastAsia" w:ascii="仿宋" w:hAnsi="仿宋" w:eastAsia="仿宋" w:cs="仿宋"/>
          <w:sz w:val="28"/>
          <w:szCs w:val="28"/>
        </w:rPr>
      </w:pPr>
    </w:p>
    <w:p w14:paraId="047A7D3F">
      <w:pPr>
        <w:pageBreakBefore w:val="0"/>
        <w:kinsoku/>
        <w:overflowPunct/>
        <w:topLinePunct w:val="0"/>
        <w:bidi w:val="0"/>
        <w:rPr>
          <w:rFonts w:hint="eastAsia" w:ascii="仿宋" w:hAnsi="仿宋" w:eastAsia="仿宋" w:cs="仿宋"/>
          <w:sz w:val="28"/>
          <w:szCs w:val="28"/>
          <w:highlight w:val="yellow"/>
        </w:rPr>
      </w:pPr>
      <w:r>
        <w:rPr>
          <w:rFonts w:hint="eastAsia" w:ascii="仿宋" w:hAnsi="仿宋" w:eastAsia="仿宋" w:cs="仿宋"/>
          <w:sz w:val="28"/>
          <w:szCs w:val="28"/>
        </w:rPr>
        <w:t>地址：</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电话：</w:t>
      </w:r>
      <w:r>
        <w:rPr>
          <w:rFonts w:hint="eastAsia" w:ascii="仿宋" w:hAnsi="仿宋" w:eastAsia="仿宋" w:cs="仿宋"/>
          <w:sz w:val="28"/>
          <w:szCs w:val="28"/>
          <w:u w:val="single"/>
        </w:rPr>
        <w:t xml:space="preserve">                   </w:t>
      </w:r>
    </w:p>
    <w:p w14:paraId="023657A9">
      <w:pPr>
        <w:pageBreakBefore w:val="0"/>
        <w:kinsoku/>
        <w:overflowPunct/>
        <w:topLinePunct w:val="0"/>
        <w:bidi w:val="0"/>
        <w:rPr>
          <w:rFonts w:hint="eastAsia" w:ascii="仿宋" w:hAnsi="仿宋" w:eastAsia="仿宋" w:cs="仿宋"/>
          <w:sz w:val="28"/>
          <w:szCs w:val="28"/>
        </w:rPr>
      </w:pPr>
    </w:p>
    <w:p w14:paraId="1000D2D4">
      <w:pPr>
        <w:pageBreakBefore w:val="0"/>
        <w:kinsoku/>
        <w:overflowPunct/>
        <w:topLinePunct w:val="0"/>
        <w:bidi w:val="0"/>
        <w:rPr>
          <w:rFonts w:hint="eastAsia" w:ascii="仿宋" w:hAnsi="仿宋" w:eastAsia="仿宋" w:cs="仿宋"/>
          <w:sz w:val="28"/>
          <w:szCs w:val="28"/>
          <w:u w:val="single"/>
        </w:rPr>
      </w:pPr>
      <w:r>
        <w:rPr>
          <w:rFonts w:hint="eastAsia" w:ascii="仿宋" w:hAnsi="仿宋" w:eastAsia="仿宋" w:cs="仿宋"/>
          <w:sz w:val="28"/>
          <w:szCs w:val="28"/>
        </w:rPr>
        <w:t>响应单位全称（盖公章）：</w:t>
      </w:r>
      <w:r>
        <w:rPr>
          <w:rFonts w:hint="eastAsia" w:ascii="仿宋" w:hAnsi="仿宋" w:eastAsia="仿宋" w:cs="仿宋"/>
          <w:sz w:val="28"/>
          <w:szCs w:val="28"/>
          <w:u w:val="single"/>
        </w:rPr>
        <w:t xml:space="preserve">                   </w:t>
      </w:r>
    </w:p>
    <w:p w14:paraId="7B7680F0">
      <w:pPr>
        <w:pageBreakBefore w:val="0"/>
        <w:kinsoku/>
        <w:overflowPunct/>
        <w:topLinePunct w:val="0"/>
        <w:bidi w:val="0"/>
        <w:rPr>
          <w:rFonts w:hint="eastAsia" w:ascii="仿宋" w:hAnsi="仿宋" w:eastAsia="仿宋" w:cs="仿宋"/>
          <w:sz w:val="28"/>
          <w:szCs w:val="28"/>
        </w:rPr>
      </w:pPr>
      <w:r>
        <w:rPr>
          <w:rFonts w:hint="eastAsia" w:ascii="仿宋" w:hAnsi="仿宋" w:eastAsia="仿宋" w:cs="仿宋"/>
          <w:sz w:val="28"/>
          <w:szCs w:val="28"/>
        </w:rPr>
        <w:t>法定代表人或授权代表（签字或盖章）：</w:t>
      </w:r>
      <w:r>
        <w:rPr>
          <w:rFonts w:hint="eastAsia" w:ascii="仿宋" w:hAnsi="仿宋" w:eastAsia="仿宋" w:cs="仿宋"/>
          <w:sz w:val="28"/>
          <w:szCs w:val="28"/>
          <w:u w:val="single"/>
        </w:rPr>
        <w:t xml:space="preserve">                   </w:t>
      </w:r>
    </w:p>
    <w:p w14:paraId="1EAE8295">
      <w:pPr>
        <w:pageBreakBefore w:val="0"/>
        <w:kinsoku/>
        <w:overflowPunct/>
        <w:topLinePunct w:val="0"/>
        <w:bidi w:val="0"/>
        <w:rPr>
          <w:rFonts w:hint="eastAsia" w:ascii="仿宋" w:hAnsi="仿宋" w:eastAsia="仿宋" w:cs="仿宋"/>
          <w:sz w:val="28"/>
          <w:szCs w:val="28"/>
          <w:u w:val="single"/>
        </w:rPr>
      </w:pPr>
      <w:r>
        <w:rPr>
          <w:rFonts w:hint="eastAsia" w:ascii="仿宋" w:hAnsi="仿宋" w:eastAsia="仿宋" w:cs="仿宋"/>
          <w:sz w:val="28"/>
          <w:szCs w:val="28"/>
        </w:rPr>
        <w:t>日期：</w:t>
      </w:r>
      <w:r>
        <w:rPr>
          <w:rFonts w:hint="eastAsia" w:ascii="仿宋" w:hAnsi="仿宋" w:eastAsia="仿宋" w:cs="仿宋"/>
          <w:sz w:val="28"/>
          <w:szCs w:val="28"/>
          <w:u w:val="single"/>
        </w:rPr>
        <w:t xml:space="preserve">                                        </w:t>
      </w:r>
    </w:p>
    <w:p w14:paraId="7E19B8D3">
      <w:pPr>
        <w:pageBreakBefore w:val="0"/>
        <w:kinsoku/>
        <w:overflowPunct/>
        <w:topLinePunct w:val="0"/>
        <w:bidi w:val="0"/>
        <w:rPr>
          <w:rFonts w:hint="eastAsia" w:ascii="仿宋" w:hAnsi="仿宋" w:eastAsia="仿宋" w:cs="仿宋"/>
          <w:sz w:val="28"/>
          <w:szCs w:val="28"/>
        </w:rPr>
      </w:pPr>
    </w:p>
    <w:p w14:paraId="1CBBCBA9">
      <w:pPr>
        <w:pageBreakBefore w:val="0"/>
        <w:kinsoku/>
        <w:overflowPunct/>
        <w:topLinePunct w:val="0"/>
        <w:bidi w:val="0"/>
        <w:rPr>
          <w:rFonts w:hint="eastAsia" w:ascii="仿宋" w:hAnsi="仿宋" w:eastAsia="仿宋" w:cs="仿宋"/>
          <w:b/>
          <w:sz w:val="28"/>
          <w:szCs w:val="28"/>
        </w:rPr>
      </w:pPr>
      <w:r>
        <w:rPr>
          <w:rFonts w:hint="eastAsia" w:ascii="仿宋" w:hAnsi="仿宋" w:eastAsia="仿宋" w:cs="仿宋"/>
          <w:b/>
          <w:sz w:val="28"/>
          <w:szCs w:val="28"/>
        </w:rPr>
        <w:t>注：未按照本函格式要求填报的响应单位响应书将被视为非实质性响应本项目招标，从而导致该响应被拒绝。</w:t>
      </w:r>
    </w:p>
    <w:p w14:paraId="0F675F0C">
      <w:pPr>
        <w:pageBreakBefore w:val="0"/>
        <w:kinsoku/>
        <w:overflowPunct/>
        <w:topLinePunct w:val="0"/>
        <w:bidi w:val="0"/>
        <w:jc w:val="center"/>
        <w:rPr>
          <w:rFonts w:hint="eastAsia" w:ascii="黑体" w:hAnsi="黑体" w:eastAsia="黑体" w:cs="黑体"/>
          <w:b/>
          <w:bCs/>
          <w:sz w:val="32"/>
          <w:szCs w:val="32"/>
        </w:rPr>
      </w:pPr>
      <w:r>
        <w:rPr>
          <w:rFonts w:hint="eastAsia" w:ascii="黑体" w:hAnsi="黑体" w:eastAsia="黑体" w:cs="黑体"/>
          <w:b/>
          <w:bCs/>
          <w:sz w:val="32"/>
          <w:szCs w:val="32"/>
        </w:rPr>
        <w:t>开标一览表</w:t>
      </w:r>
    </w:p>
    <w:p w14:paraId="090A0F0B">
      <w:pPr>
        <w:pageBreakBefore w:val="0"/>
        <w:kinsoku/>
        <w:overflowPunct/>
        <w:topLinePunct w:val="0"/>
        <w:bidi w:val="0"/>
        <w:rPr>
          <w:rFonts w:hint="eastAsia" w:ascii="宋体" w:hAnsi="宋体"/>
          <w:sz w:val="24"/>
          <w:szCs w:val="24"/>
        </w:rPr>
      </w:pPr>
      <w:r>
        <w:rPr>
          <w:rFonts w:hint="eastAsia" w:ascii="宋体" w:hAnsi="宋体"/>
          <w:sz w:val="24"/>
          <w:szCs w:val="24"/>
        </w:rPr>
        <w:t xml:space="preserve"> </w:t>
      </w:r>
    </w:p>
    <w:tbl>
      <w:tblPr>
        <w:tblStyle w:val="12"/>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9"/>
        <w:gridCol w:w="3088"/>
        <w:gridCol w:w="3088"/>
      </w:tblGrid>
      <w:tr w14:paraId="4DA84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79" w:type="dxa"/>
            <w:noWrap w:val="0"/>
            <w:vAlign w:val="center"/>
          </w:tcPr>
          <w:p w14:paraId="077B4D8C">
            <w:pPr>
              <w:pageBreakBefore w:val="0"/>
              <w:kinsoku/>
              <w:overflowPunct/>
              <w:topLinePunct w:val="0"/>
              <w:bidi w:val="0"/>
              <w:jc w:val="center"/>
              <w:rPr>
                <w:rFonts w:hint="eastAsia" w:ascii="仿宋" w:hAnsi="仿宋" w:eastAsia="仿宋" w:cs="仿宋"/>
                <w:sz w:val="28"/>
                <w:szCs w:val="28"/>
              </w:rPr>
            </w:pPr>
            <w:r>
              <w:rPr>
                <w:rFonts w:hint="eastAsia" w:ascii="仿宋" w:hAnsi="仿宋" w:eastAsia="仿宋" w:cs="仿宋"/>
                <w:sz w:val="28"/>
                <w:szCs w:val="28"/>
              </w:rPr>
              <w:t>项目名称</w:t>
            </w:r>
          </w:p>
        </w:tc>
        <w:tc>
          <w:tcPr>
            <w:tcW w:w="3088" w:type="dxa"/>
            <w:noWrap w:val="0"/>
            <w:vAlign w:val="center"/>
          </w:tcPr>
          <w:p w14:paraId="4649B53B">
            <w:pPr>
              <w:pageBreakBefore w:val="0"/>
              <w:kinsoku/>
              <w:overflowPunct/>
              <w:topLinePunct w:val="0"/>
              <w:bidi w:val="0"/>
              <w:jc w:val="center"/>
              <w:rPr>
                <w:rFonts w:hint="eastAsia" w:ascii="仿宋" w:hAnsi="仿宋" w:eastAsia="仿宋" w:cs="仿宋"/>
                <w:sz w:val="28"/>
                <w:szCs w:val="28"/>
              </w:rPr>
            </w:pPr>
            <w:r>
              <w:rPr>
                <w:rFonts w:hint="eastAsia" w:ascii="仿宋" w:hAnsi="仿宋" w:eastAsia="仿宋" w:cs="仿宋"/>
                <w:sz w:val="28"/>
                <w:szCs w:val="28"/>
              </w:rPr>
              <w:t>响应报价（元）</w:t>
            </w:r>
          </w:p>
        </w:tc>
        <w:tc>
          <w:tcPr>
            <w:tcW w:w="3088" w:type="dxa"/>
            <w:tcBorders>
              <w:bottom w:val="single" w:color="auto" w:sz="4" w:space="0"/>
            </w:tcBorders>
            <w:noWrap w:val="0"/>
            <w:vAlign w:val="center"/>
          </w:tcPr>
          <w:p w14:paraId="7BA10E8B">
            <w:pPr>
              <w:pageBreakBefore w:val="0"/>
              <w:kinsoku/>
              <w:overflowPunct/>
              <w:topLinePunct w:val="0"/>
              <w:bidi w:val="0"/>
              <w:jc w:val="center"/>
              <w:rPr>
                <w:rFonts w:hint="eastAsia" w:ascii="仿宋" w:hAnsi="仿宋" w:eastAsia="仿宋" w:cs="仿宋"/>
                <w:sz w:val="28"/>
                <w:szCs w:val="28"/>
              </w:rPr>
            </w:pPr>
            <w:r>
              <w:rPr>
                <w:rFonts w:hint="eastAsia" w:ascii="仿宋" w:hAnsi="仿宋" w:eastAsia="仿宋" w:cs="仿宋"/>
                <w:sz w:val="28"/>
                <w:szCs w:val="28"/>
              </w:rPr>
              <w:t>供货期</w:t>
            </w:r>
          </w:p>
        </w:tc>
      </w:tr>
      <w:tr w14:paraId="47493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79" w:type="dxa"/>
            <w:noWrap w:val="0"/>
            <w:vAlign w:val="center"/>
          </w:tcPr>
          <w:p w14:paraId="186F1CF9">
            <w:pPr>
              <w:pageBreakBefore w:val="0"/>
              <w:kinsoku/>
              <w:overflowPunct/>
              <w:topLinePunct w:val="0"/>
              <w:bidi w:val="0"/>
              <w:jc w:val="center"/>
              <w:rPr>
                <w:rFonts w:hint="eastAsia" w:ascii="仿宋" w:hAnsi="仿宋" w:eastAsia="仿宋" w:cs="仿宋"/>
                <w:sz w:val="28"/>
                <w:szCs w:val="28"/>
              </w:rPr>
            </w:pPr>
          </w:p>
        </w:tc>
        <w:tc>
          <w:tcPr>
            <w:tcW w:w="3088" w:type="dxa"/>
            <w:noWrap w:val="0"/>
            <w:vAlign w:val="center"/>
          </w:tcPr>
          <w:p w14:paraId="562052E8">
            <w:pPr>
              <w:pageBreakBefore w:val="0"/>
              <w:kinsoku/>
              <w:overflowPunct/>
              <w:topLinePunct w:val="0"/>
              <w:bidi w:val="0"/>
              <w:jc w:val="center"/>
              <w:rPr>
                <w:rFonts w:hint="eastAsia" w:ascii="仿宋" w:hAnsi="仿宋" w:eastAsia="仿宋" w:cs="仿宋"/>
                <w:sz w:val="28"/>
                <w:szCs w:val="28"/>
              </w:rPr>
            </w:pPr>
          </w:p>
        </w:tc>
        <w:tc>
          <w:tcPr>
            <w:tcW w:w="3088" w:type="dxa"/>
            <w:noWrap w:val="0"/>
            <w:vAlign w:val="center"/>
          </w:tcPr>
          <w:p w14:paraId="77EBC8CF">
            <w:pPr>
              <w:pageBreakBefore w:val="0"/>
              <w:kinsoku/>
              <w:overflowPunct/>
              <w:topLinePunct w:val="0"/>
              <w:bidi w:val="0"/>
              <w:jc w:val="center"/>
              <w:rPr>
                <w:rFonts w:hint="eastAsia" w:ascii="仿宋" w:hAnsi="仿宋" w:eastAsia="仿宋" w:cs="仿宋"/>
                <w:sz w:val="28"/>
                <w:szCs w:val="28"/>
              </w:rPr>
            </w:pPr>
          </w:p>
        </w:tc>
      </w:tr>
    </w:tbl>
    <w:p w14:paraId="03F7355F">
      <w:pPr>
        <w:pageBreakBefore w:val="0"/>
        <w:kinsoku/>
        <w:overflowPunct/>
        <w:topLinePunct w:val="0"/>
        <w:bidi w:val="0"/>
        <w:ind w:firstLine="263" w:firstLineChars="100"/>
        <w:rPr>
          <w:rFonts w:hint="eastAsia" w:ascii="仿宋" w:hAnsi="仿宋" w:eastAsia="仿宋" w:cs="仿宋"/>
          <w:sz w:val="28"/>
          <w:szCs w:val="28"/>
        </w:rPr>
      </w:pPr>
    </w:p>
    <w:p w14:paraId="05F4FD8C">
      <w:pPr>
        <w:pageBreakBefore w:val="0"/>
        <w:kinsoku/>
        <w:overflowPunct/>
        <w:topLinePunct w:val="0"/>
        <w:bidi w:val="0"/>
        <w:ind w:firstLine="263" w:firstLineChars="100"/>
        <w:rPr>
          <w:rFonts w:hint="eastAsia" w:ascii="宋体" w:hAnsi="宋体"/>
          <w:sz w:val="24"/>
        </w:rPr>
      </w:pPr>
      <w:r>
        <w:rPr>
          <w:rFonts w:hint="eastAsia" w:ascii="仿宋" w:hAnsi="仿宋" w:eastAsia="仿宋" w:cs="仿宋"/>
          <w:sz w:val="28"/>
          <w:szCs w:val="28"/>
        </w:rPr>
        <w:t>响应单位全称（盖章）：</w:t>
      </w:r>
    </w:p>
    <w:p w14:paraId="0D5C7762">
      <w:pPr>
        <w:pageBreakBefore w:val="0"/>
        <w:kinsoku/>
        <w:overflowPunct/>
        <w:topLinePunct w:val="0"/>
        <w:bidi w:val="0"/>
        <w:rPr>
          <w:rFonts w:hint="eastAsia" w:ascii="宋体" w:hAnsi="宋体"/>
          <w:sz w:val="24"/>
        </w:rPr>
      </w:pPr>
      <w:r>
        <w:rPr>
          <w:rFonts w:hint="eastAsia" w:ascii="宋体" w:hAnsi="宋体"/>
          <w:sz w:val="24"/>
        </w:rPr>
        <w:t xml:space="preserve">  </w:t>
      </w:r>
    </w:p>
    <w:p w14:paraId="41883DB7">
      <w:pPr>
        <w:pageBreakBefore w:val="0"/>
        <w:kinsoku/>
        <w:overflowPunct/>
        <w:topLinePunct w:val="0"/>
        <w:bidi w:val="0"/>
        <w:ind w:firstLine="258" w:firstLineChars="98"/>
        <w:rPr>
          <w:rFonts w:hint="eastAsia" w:ascii="仿宋" w:hAnsi="仿宋" w:eastAsia="仿宋" w:cs="仿宋"/>
          <w:sz w:val="28"/>
          <w:szCs w:val="28"/>
        </w:rPr>
      </w:pPr>
      <w:r>
        <w:rPr>
          <w:rFonts w:hint="eastAsia" w:ascii="仿宋" w:hAnsi="仿宋" w:eastAsia="仿宋" w:cs="仿宋"/>
          <w:sz w:val="28"/>
          <w:szCs w:val="28"/>
        </w:rPr>
        <w:t>法定代表人或授权代表（签字或盖章）：</w:t>
      </w:r>
    </w:p>
    <w:p w14:paraId="59EB0D57">
      <w:pPr>
        <w:pageBreakBefore w:val="0"/>
        <w:kinsoku/>
        <w:overflowPunct/>
        <w:topLinePunct w:val="0"/>
        <w:bidi w:val="0"/>
        <w:ind w:firstLine="6049" w:firstLineChars="2300"/>
        <w:jc w:val="right"/>
        <w:rPr>
          <w:rFonts w:hint="eastAsia" w:ascii="仿宋" w:hAnsi="仿宋" w:eastAsia="仿宋" w:cs="仿宋"/>
          <w:sz w:val="28"/>
          <w:szCs w:val="28"/>
        </w:rPr>
      </w:pPr>
      <w:r>
        <w:rPr>
          <w:rFonts w:hint="eastAsia" w:ascii="仿宋" w:hAnsi="仿宋" w:eastAsia="仿宋" w:cs="仿宋"/>
          <w:sz w:val="28"/>
          <w:szCs w:val="28"/>
        </w:rPr>
        <w:t xml:space="preserve">                                          年     月     日</w:t>
      </w:r>
    </w:p>
    <w:p w14:paraId="47F542BF">
      <w:pPr>
        <w:pageBreakBefore w:val="0"/>
        <w:kinsoku/>
        <w:overflowPunct/>
        <w:topLinePunct w:val="0"/>
        <w:bidi w:val="0"/>
        <w:rPr>
          <w:rFonts w:hint="eastAsia" w:ascii="仿宋" w:hAnsi="仿宋" w:eastAsia="仿宋" w:cs="仿宋"/>
          <w:b/>
          <w:sz w:val="28"/>
          <w:szCs w:val="28"/>
        </w:rPr>
      </w:pPr>
    </w:p>
    <w:p w14:paraId="7CC80847">
      <w:pPr>
        <w:pageBreakBefore w:val="0"/>
        <w:kinsoku/>
        <w:overflowPunct/>
        <w:topLinePunct w:val="0"/>
        <w:bidi w:val="0"/>
        <w:rPr>
          <w:rFonts w:hint="eastAsia" w:ascii="仿宋" w:hAnsi="仿宋" w:eastAsia="仿宋" w:cs="仿宋"/>
          <w:b/>
          <w:sz w:val="28"/>
          <w:szCs w:val="28"/>
        </w:rPr>
      </w:pPr>
      <w:r>
        <w:rPr>
          <w:rFonts w:hint="eastAsia" w:ascii="仿宋" w:hAnsi="仿宋" w:eastAsia="仿宋" w:cs="仿宋"/>
          <w:b/>
          <w:sz w:val="28"/>
          <w:szCs w:val="28"/>
        </w:rPr>
        <w:t xml:space="preserve">  注：1</w:t>
      </w:r>
      <w:r>
        <w:rPr>
          <w:rFonts w:hint="eastAsia" w:ascii="仿宋" w:hAnsi="仿宋" w:eastAsia="仿宋" w:cs="仿宋"/>
          <w:b/>
          <w:sz w:val="28"/>
          <w:szCs w:val="28"/>
          <w:lang w:val="en-US" w:eastAsia="zh-CN"/>
        </w:rPr>
        <w:t>.</w:t>
      </w:r>
      <w:r>
        <w:rPr>
          <w:rFonts w:hint="eastAsia" w:ascii="仿宋" w:hAnsi="仿宋" w:eastAsia="仿宋" w:cs="仿宋"/>
          <w:b/>
          <w:sz w:val="28"/>
          <w:szCs w:val="28"/>
        </w:rPr>
        <w:t>“响应报价”应与“响应书”中第1项“响应总价格”一致。</w:t>
      </w:r>
    </w:p>
    <w:p w14:paraId="5CCF3CEE">
      <w:pPr>
        <w:pageBreakBefore w:val="0"/>
        <w:kinsoku/>
        <w:overflowPunct/>
        <w:topLinePunct w:val="0"/>
        <w:bidi w:val="0"/>
        <w:ind w:firstLine="789" w:firstLineChars="300"/>
        <w:rPr>
          <w:rFonts w:hint="eastAsia" w:ascii="仿宋" w:hAnsi="仿宋" w:eastAsia="仿宋" w:cs="仿宋"/>
          <w:b/>
          <w:sz w:val="28"/>
          <w:szCs w:val="28"/>
        </w:rPr>
      </w:pPr>
      <w:r>
        <w:rPr>
          <w:rFonts w:hint="eastAsia" w:ascii="仿宋" w:hAnsi="仿宋" w:eastAsia="仿宋" w:cs="仿宋"/>
          <w:b/>
          <w:sz w:val="28"/>
          <w:szCs w:val="28"/>
        </w:rPr>
        <w:t>2</w:t>
      </w:r>
      <w:r>
        <w:rPr>
          <w:rFonts w:hint="eastAsia" w:ascii="仿宋" w:hAnsi="仿宋" w:eastAsia="仿宋" w:cs="仿宋"/>
          <w:b/>
          <w:sz w:val="28"/>
          <w:szCs w:val="28"/>
          <w:lang w:val="en-US" w:eastAsia="zh-CN"/>
        </w:rPr>
        <w:t>.</w:t>
      </w:r>
      <w:r>
        <w:rPr>
          <w:rFonts w:hint="eastAsia" w:ascii="仿宋" w:hAnsi="仿宋" w:eastAsia="仿宋" w:cs="仿宋"/>
          <w:b/>
          <w:sz w:val="28"/>
          <w:szCs w:val="28"/>
        </w:rPr>
        <w:t>本表可按同格式扩展。</w:t>
      </w:r>
    </w:p>
    <w:p w14:paraId="58675F74">
      <w:pPr>
        <w:pageBreakBefore w:val="0"/>
        <w:kinsoku/>
        <w:overflowPunct/>
        <w:topLinePunct w:val="0"/>
        <w:bidi w:val="0"/>
        <w:rPr>
          <w:rFonts w:hint="eastAsia" w:ascii="宋体" w:hAnsi="宋体"/>
          <w:sz w:val="24"/>
        </w:rPr>
      </w:pPr>
    </w:p>
    <w:p w14:paraId="433A65A6">
      <w:pPr>
        <w:pageBreakBefore w:val="0"/>
        <w:kinsoku/>
        <w:overflowPunct/>
        <w:topLinePunct w:val="0"/>
        <w:bidi w:val="0"/>
        <w:jc w:val="center"/>
        <w:rPr>
          <w:rFonts w:ascii="宋体" w:hAnsi="宋体"/>
          <w:sz w:val="30"/>
          <w:szCs w:val="30"/>
        </w:rPr>
      </w:pPr>
    </w:p>
    <w:p w14:paraId="1070387E">
      <w:pPr>
        <w:pageBreakBefore w:val="0"/>
        <w:kinsoku/>
        <w:overflowPunct/>
        <w:topLinePunct w:val="0"/>
        <w:bidi w:val="0"/>
        <w:jc w:val="center"/>
        <w:rPr>
          <w:rFonts w:hint="eastAsia" w:ascii="宋体" w:hAnsi="宋体"/>
          <w:sz w:val="30"/>
          <w:szCs w:val="30"/>
        </w:rPr>
      </w:pPr>
    </w:p>
    <w:p w14:paraId="67BE8739">
      <w:pPr>
        <w:pageBreakBefore w:val="0"/>
        <w:kinsoku/>
        <w:overflowPunct/>
        <w:topLinePunct w:val="0"/>
        <w:bidi w:val="0"/>
        <w:jc w:val="center"/>
        <w:rPr>
          <w:rFonts w:hint="eastAsia" w:ascii="宋体" w:hAnsi="宋体"/>
          <w:sz w:val="30"/>
          <w:szCs w:val="30"/>
        </w:rPr>
      </w:pPr>
    </w:p>
    <w:p w14:paraId="00EC09D2">
      <w:pPr>
        <w:pageBreakBefore w:val="0"/>
        <w:kinsoku/>
        <w:overflowPunct/>
        <w:topLinePunct w:val="0"/>
        <w:bidi w:val="0"/>
        <w:jc w:val="center"/>
        <w:rPr>
          <w:rFonts w:hint="eastAsia" w:ascii="宋体" w:hAnsi="宋体"/>
          <w:sz w:val="30"/>
          <w:szCs w:val="30"/>
        </w:rPr>
      </w:pPr>
    </w:p>
    <w:p w14:paraId="4D1BD949">
      <w:pPr>
        <w:pageBreakBefore w:val="0"/>
        <w:kinsoku/>
        <w:overflowPunct/>
        <w:topLinePunct w:val="0"/>
        <w:bidi w:val="0"/>
        <w:jc w:val="center"/>
        <w:rPr>
          <w:rFonts w:hint="eastAsia" w:ascii="宋体" w:hAnsi="宋体"/>
          <w:sz w:val="30"/>
          <w:szCs w:val="30"/>
        </w:rPr>
      </w:pPr>
    </w:p>
    <w:p w14:paraId="00ECBA7E">
      <w:pPr>
        <w:pageBreakBefore w:val="0"/>
        <w:kinsoku/>
        <w:overflowPunct/>
        <w:topLinePunct w:val="0"/>
        <w:bidi w:val="0"/>
        <w:jc w:val="center"/>
        <w:rPr>
          <w:rFonts w:hint="eastAsia" w:ascii="宋体" w:hAnsi="宋体"/>
          <w:sz w:val="30"/>
          <w:szCs w:val="30"/>
        </w:rPr>
      </w:pPr>
    </w:p>
    <w:p w14:paraId="5082B337">
      <w:pPr>
        <w:pageBreakBefore w:val="0"/>
        <w:kinsoku/>
        <w:overflowPunct/>
        <w:topLinePunct w:val="0"/>
        <w:bidi w:val="0"/>
        <w:jc w:val="center"/>
        <w:rPr>
          <w:rFonts w:hint="eastAsia" w:ascii="宋体" w:hAnsi="宋体"/>
          <w:sz w:val="30"/>
          <w:szCs w:val="30"/>
        </w:rPr>
      </w:pPr>
    </w:p>
    <w:p w14:paraId="4B9A895D">
      <w:pPr>
        <w:pageBreakBefore w:val="0"/>
        <w:kinsoku/>
        <w:overflowPunct/>
        <w:topLinePunct w:val="0"/>
        <w:bidi w:val="0"/>
        <w:jc w:val="center"/>
        <w:rPr>
          <w:rFonts w:hint="eastAsia" w:ascii="宋体" w:hAnsi="宋体"/>
          <w:sz w:val="30"/>
          <w:szCs w:val="30"/>
        </w:rPr>
      </w:pPr>
    </w:p>
    <w:p w14:paraId="52DBEB8A">
      <w:pPr>
        <w:pageBreakBefore w:val="0"/>
        <w:kinsoku/>
        <w:overflowPunct/>
        <w:topLinePunct w:val="0"/>
        <w:bidi w:val="0"/>
        <w:jc w:val="center"/>
        <w:rPr>
          <w:rFonts w:hint="eastAsia" w:ascii="宋体" w:hAnsi="宋体"/>
          <w:sz w:val="30"/>
          <w:szCs w:val="30"/>
        </w:rPr>
      </w:pPr>
    </w:p>
    <w:p w14:paraId="0F364B57">
      <w:pPr>
        <w:pageBreakBefore w:val="0"/>
        <w:kinsoku/>
        <w:overflowPunct/>
        <w:topLinePunct w:val="0"/>
        <w:bidi w:val="0"/>
        <w:jc w:val="center"/>
        <w:rPr>
          <w:rFonts w:hint="eastAsia" w:ascii="宋体" w:hAnsi="宋体"/>
          <w:sz w:val="30"/>
          <w:szCs w:val="30"/>
        </w:rPr>
      </w:pPr>
    </w:p>
    <w:p w14:paraId="23E27079">
      <w:pPr>
        <w:pageBreakBefore w:val="0"/>
        <w:kinsoku/>
        <w:overflowPunct/>
        <w:topLinePunct w:val="0"/>
        <w:bidi w:val="0"/>
        <w:jc w:val="center"/>
        <w:rPr>
          <w:rFonts w:hint="eastAsia" w:ascii="宋体" w:hAnsi="宋体"/>
          <w:sz w:val="30"/>
          <w:szCs w:val="30"/>
        </w:rPr>
      </w:pPr>
    </w:p>
    <w:p w14:paraId="071A2AE5">
      <w:pPr>
        <w:pageBreakBefore w:val="0"/>
        <w:kinsoku/>
        <w:overflowPunct/>
        <w:topLinePunct w:val="0"/>
        <w:bidi w:val="0"/>
        <w:jc w:val="center"/>
        <w:rPr>
          <w:rFonts w:hint="eastAsia" w:ascii="宋体" w:hAnsi="宋体"/>
          <w:sz w:val="30"/>
          <w:szCs w:val="30"/>
        </w:rPr>
      </w:pPr>
    </w:p>
    <w:p w14:paraId="206C446A">
      <w:pPr>
        <w:pageBreakBefore w:val="0"/>
        <w:kinsoku/>
        <w:overflowPunct/>
        <w:topLinePunct w:val="0"/>
        <w:bidi w:val="0"/>
        <w:jc w:val="center"/>
        <w:rPr>
          <w:rFonts w:hint="eastAsia" w:ascii="宋体" w:hAnsi="宋体"/>
          <w:sz w:val="30"/>
          <w:szCs w:val="30"/>
        </w:rPr>
      </w:pPr>
    </w:p>
    <w:p w14:paraId="192481B8">
      <w:pPr>
        <w:pageBreakBefore w:val="0"/>
        <w:kinsoku/>
        <w:overflowPunct/>
        <w:topLinePunct w:val="0"/>
        <w:bidi w:val="0"/>
        <w:jc w:val="center"/>
        <w:rPr>
          <w:rFonts w:hint="eastAsia" w:ascii="宋体" w:hAnsi="宋体"/>
          <w:sz w:val="30"/>
          <w:szCs w:val="30"/>
        </w:rPr>
      </w:pPr>
    </w:p>
    <w:p w14:paraId="349664AA">
      <w:pPr>
        <w:pageBreakBefore w:val="0"/>
        <w:kinsoku/>
        <w:overflowPunct/>
        <w:topLinePunct w:val="0"/>
        <w:bidi w:val="0"/>
        <w:jc w:val="center"/>
        <w:rPr>
          <w:rFonts w:hint="eastAsia" w:ascii="宋体" w:hAnsi="宋体"/>
          <w:sz w:val="30"/>
          <w:szCs w:val="30"/>
        </w:rPr>
      </w:pPr>
    </w:p>
    <w:p w14:paraId="2012741C">
      <w:pPr>
        <w:pageBreakBefore w:val="0"/>
        <w:kinsoku/>
        <w:overflowPunct/>
        <w:topLinePunct w:val="0"/>
        <w:bidi w:val="0"/>
        <w:jc w:val="center"/>
        <w:rPr>
          <w:rFonts w:hint="eastAsia" w:ascii="宋体" w:hAnsi="宋体"/>
          <w:b/>
          <w:bCs/>
          <w:sz w:val="32"/>
          <w:szCs w:val="32"/>
        </w:rPr>
      </w:pPr>
    </w:p>
    <w:p w14:paraId="74833CD0">
      <w:pPr>
        <w:rPr>
          <w:rFonts w:hint="eastAsia" w:ascii="黑体" w:hAnsi="黑体" w:eastAsia="黑体" w:cs="黑体"/>
          <w:b/>
          <w:bCs/>
          <w:sz w:val="44"/>
          <w:szCs w:val="44"/>
        </w:rPr>
      </w:pPr>
      <w:r>
        <w:rPr>
          <w:rFonts w:hint="eastAsia" w:ascii="黑体" w:hAnsi="黑体" w:eastAsia="黑体" w:cs="黑体"/>
          <w:b/>
          <w:bCs/>
          <w:sz w:val="44"/>
          <w:szCs w:val="44"/>
        </w:rPr>
        <w:br w:type="page"/>
      </w:r>
    </w:p>
    <w:p w14:paraId="25E86C3B">
      <w:pPr>
        <w:pageBreakBefore w:val="0"/>
        <w:kinsoku/>
        <w:overflowPunct/>
        <w:topLinePunct w:val="0"/>
        <w:bidi w:val="0"/>
        <w:jc w:val="center"/>
        <w:rPr>
          <w:rFonts w:hint="eastAsia" w:ascii="黑体" w:hAnsi="黑体" w:eastAsia="黑体" w:cs="黑体"/>
          <w:b/>
          <w:bCs/>
          <w:sz w:val="32"/>
          <w:szCs w:val="32"/>
        </w:rPr>
      </w:pPr>
      <w:r>
        <w:rPr>
          <w:rFonts w:hint="eastAsia" w:ascii="黑体" w:hAnsi="黑体" w:eastAsia="黑体" w:cs="黑体"/>
          <w:b/>
          <w:bCs/>
          <w:sz w:val="32"/>
          <w:szCs w:val="32"/>
        </w:rPr>
        <w:t>响应报价明细表</w:t>
      </w:r>
    </w:p>
    <w:p w14:paraId="17B5ED63">
      <w:pPr>
        <w:pageBreakBefore w:val="0"/>
        <w:kinsoku/>
        <w:overflowPunct/>
        <w:topLinePunct w:val="0"/>
        <w:bidi w:val="0"/>
        <w:ind w:right="444"/>
        <w:jc w:val="right"/>
        <w:rPr>
          <w:rFonts w:hint="eastAsia" w:ascii="宋体" w:hAnsi="宋体"/>
          <w:sz w:val="24"/>
          <w:szCs w:val="24"/>
        </w:rPr>
      </w:pPr>
      <w:r>
        <w:rPr>
          <w:rFonts w:hint="eastAsia" w:ascii="宋体" w:hAnsi="宋体"/>
          <w:sz w:val="24"/>
          <w:szCs w:val="24"/>
        </w:rPr>
        <w:t>金额单位：人民币/</w:t>
      </w:r>
      <w:r>
        <w:rPr>
          <w:rFonts w:hint="eastAsia" w:ascii="宋体" w:hAnsi="宋体"/>
          <w:sz w:val="24"/>
        </w:rPr>
        <w:t>元</w:t>
      </w:r>
    </w:p>
    <w:p w14:paraId="666F3935">
      <w:pPr>
        <w:pageBreakBefore w:val="0"/>
        <w:kinsoku/>
        <w:overflowPunct/>
        <w:topLinePunct w:val="0"/>
        <w:bidi w:val="0"/>
        <w:ind w:right="444"/>
        <w:rPr>
          <w:rFonts w:hint="eastAsia" w:ascii="宋体" w:hAnsi="宋体"/>
          <w:sz w:val="24"/>
          <w:szCs w:val="24"/>
        </w:rPr>
      </w:pPr>
    </w:p>
    <w:tbl>
      <w:tblPr>
        <w:tblStyle w:val="12"/>
        <w:tblW w:w="10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6"/>
        <w:gridCol w:w="1749"/>
        <w:gridCol w:w="1165"/>
        <w:gridCol w:w="873"/>
        <w:gridCol w:w="1441"/>
        <w:gridCol w:w="851"/>
        <w:gridCol w:w="709"/>
        <w:gridCol w:w="1077"/>
        <w:gridCol w:w="1311"/>
        <w:gridCol w:w="670"/>
      </w:tblGrid>
      <w:tr w14:paraId="096F5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9" w:hRule="atLeast"/>
          <w:jc w:val="center"/>
        </w:trPr>
        <w:tc>
          <w:tcPr>
            <w:tcW w:w="526" w:type="dxa"/>
            <w:noWrap w:val="0"/>
            <w:vAlign w:val="center"/>
          </w:tcPr>
          <w:p w14:paraId="4A13D7C8">
            <w:pPr>
              <w:pageBreakBefore w:val="0"/>
              <w:kinsoku/>
              <w:overflowPunct/>
              <w:topLinePunct w:val="0"/>
              <w:bidi w:val="0"/>
              <w:jc w:val="center"/>
              <w:rPr>
                <w:rFonts w:hint="eastAsia" w:ascii="仿宋" w:hAnsi="仿宋" w:eastAsia="仿宋" w:cs="仿宋"/>
                <w:sz w:val="24"/>
                <w:szCs w:val="24"/>
              </w:rPr>
            </w:pPr>
            <w:r>
              <w:rPr>
                <w:rFonts w:hint="eastAsia" w:ascii="仿宋" w:hAnsi="仿宋" w:eastAsia="仿宋" w:cs="仿宋"/>
                <w:sz w:val="24"/>
                <w:szCs w:val="24"/>
              </w:rPr>
              <w:t>序号</w:t>
            </w:r>
          </w:p>
        </w:tc>
        <w:tc>
          <w:tcPr>
            <w:tcW w:w="1749" w:type="dxa"/>
            <w:noWrap w:val="0"/>
            <w:vAlign w:val="center"/>
          </w:tcPr>
          <w:p w14:paraId="3D59F645">
            <w:pPr>
              <w:pageBreakBefore w:val="0"/>
              <w:kinsoku/>
              <w:overflowPunct/>
              <w:topLinePunct w:val="0"/>
              <w:bidi w:val="0"/>
              <w:jc w:val="center"/>
              <w:rPr>
                <w:rFonts w:hint="eastAsia" w:ascii="仿宋" w:hAnsi="仿宋" w:eastAsia="仿宋" w:cs="仿宋"/>
                <w:sz w:val="24"/>
                <w:szCs w:val="24"/>
              </w:rPr>
            </w:pPr>
            <w:r>
              <w:rPr>
                <w:rFonts w:hint="eastAsia" w:ascii="仿宋" w:hAnsi="仿宋" w:eastAsia="仿宋" w:cs="仿宋"/>
                <w:sz w:val="24"/>
                <w:szCs w:val="24"/>
              </w:rPr>
              <w:t>名称</w:t>
            </w:r>
          </w:p>
        </w:tc>
        <w:tc>
          <w:tcPr>
            <w:tcW w:w="1165" w:type="dxa"/>
            <w:noWrap w:val="0"/>
            <w:vAlign w:val="center"/>
          </w:tcPr>
          <w:p w14:paraId="060F3EA8">
            <w:pPr>
              <w:pageBreakBefore w:val="0"/>
              <w:kinsoku/>
              <w:overflowPunct/>
              <w:topLinePunct w:val="0"/>
              <w:bidi w:val="0"/>
              <w:jc w:val="center"/>
              <w:rPr>
                <w:rFonts w:hint="eastAsia" w:ascii="仿宋" w:hAnsi="仿宋" w:eastAsia="仿宋" w:cs="仿宋"/>
                <w:sz w:val="24"/>
                <w:szCs w:val="24"/>
              </w:rPr>
            </w:pPr>
            <w:r>
              <w:rPr>
                <w:rFonts w:hint="eastAsia" w:ascii="仿宋" w:hAnsi="仿宋" w:eastAsia="仿宋" w:cs="仿宋"/>
                <w:sz w:val="24"/>
              </w:rPr>
              <w:t>规格、型号</w:t>
            </w:r>
          </w:p>
        </w:tc>
        <w:tc>
          <w:tcPr>
            <w:tcW w:w="873" w:type="dxa"/>
            <w:noWrap w:val="0"/>
            <w:vAlign w:val="center"/>
          </w:tcPr>
          <w:p w14:paraId="343B0402">
            <w:pPr>
              <w:pageBreakBefore w:val="0"/>
              <w:kinsoku/>
              <w:overflowPunct/>
              <w:topLinePunct w:val="0"/>
              <w:bidi w:val="0"/>
              <w:jc w:val="center"/>
              <w:rPr>
                <w:rFonts w:hint="eastAsia" w:ascii="仿宋" w:hAnsi="仿宋" w:eastAsia="仿宋" w:cs="仿宋"/>
                <w:sz w:val="24"/>
                <w:szCs w:val="24"/>
              </w:rPr>
            </w:pPr>
            <w:r>
              <w:rPr>
                <w:rFonts w:hint="eastAsia" w:ascii="仿宋" w:hAnsi="仿宋" w:eastAsia="仿宋" w:cs="仿宋"/>
                <w:sz w:val="24"/>
              </w:rPr>
              <w:t>品牌</w:t>
            </w:r>
          </w:p>
        </w:tc>
        <w:tc>
          <w:tcPr>
            <w:tcW w:w="1441" w:type="dxa"/>
            <w:noWrap w:val="0"/>
            <w:vAlign w:val="center"/>
          </w:tcPr>
          <w:p w14:paraId="15C942E6">
            <w:pPr>
              <w:pageBreakBefore w:val="0"/>
              <w:kinsoku/>
              <w:overflowPunct/>
              <w:topLinePunct w:val="0"/>
              <w:bidi w:val="0"/>
              <w:jc w:val="center"/>
              <w:rPr>
                <w:rFonts w:hint="eastAsia" w:ascii="仿宋" w:hAnsi="仿宋" w:eastAsia="仿宋" w:cs="仿宋"/>
                <w:sz w:val="24"/>
                <w:szCs w:val="24"/>
              </w:rPr>
            </w:pPr>
            <w:r>
              <w:rPr>
                <w:rFonts w:hint="eastAsia" w:ascii="仿宋" w:hAnsi="仿宋" w:eastAsia="仿宋" w:cs="仿宋"/>
                <w:sz w:val="24"/>
                <w:szCs w:val="24"/>
              </w:rPr>
              <w:t>生产</w:t>
            </w:r>
          </w:p>
          <w:p w14:paraId="76BD6E63">
            <w:pPr>
              <w:pageBreakBefore w:val="0"/>
              <w:kinsoku/>
              <w:overflowPunct/>
              <w:topLinePunct w:val="0"/>
              <w:bidi w:val="0"/>
              <w:jc w:val="center"/>
              <w:rPr>
                <w:rFonts w:hint="eastAsia" w:ascii="仿宋" w:hAnsi="仿宋" w:eastAsia="仿宋" w:cs="仿宋"/>
                <w:sz w:val="24"/>
                <w:szCs w:val="24"/>
              </w:rPr>
            </w:pPr>
            <w:r>
              <w:rPr>
                <w:rFonts w:hint="eastAsia" w:ascii="仿宋" w:hAnsi="仿宋" w:eastAsia="仿宋" w:cs="仿宋"/>
                <w:sz w:val="24"/>
                <w:szCs w:val="24"/>
              </w:rPr>
              <w:t>厂家</w:t>
            </w:r>
          </w:p>
        </w:tc>
        <w:tc>
          <w:tcPr>
            <w:tcW w:w="851" w:type="dxa"/>
            <w:noWrap w:val="0"/>
            <w:vAlign w:val="center"/>
          </w:tcPr>
          <w:p w14:paraId="4FD034A5">
            <w:pPr>
              <w:pageBreakBefore w:val="0"/>
              <w:kinsoku/>
              <w:overflowPunct/>
              <w:topLinePunct w:val="0"/>
              <w:bidi w:val="0"/>
              <w:jc w:val="center"/>
              <w:rPr>
                <w:rFonts w:hint="eastAsia" w:ascii="仿宋" w:hAnsi="仿宋" w:eastAsia="仿宋" w:cs="仿宋"/>
                <w:sz w:val="24"/>
                <w:szCs w:val="24"/>
              </w:rPr>
            </w:pPr>
            <w:r>
              <w:rPr>
                <w:rFonts w:hint="eastAsia" w:ascii="仿宋" w:hAnsi="仿宋" w:eastAsia="仿宋" w:cs="仿宋"/>
                <w:sz w:val="24"/>
                <w:szCs w:val="24"/>
              </w:rPr>
              <w:t>单位</w:t>
            </w:r>
          </w:p>
        </w:tc>
        <w:tc>
          <w:tcPr>
            <w:tcW w:w="709" w:type="dxa"/>
            <w:noWrap w:val="0"/>
            <w:vAlign w:val="center"/>
          </w:tcPr>
          <w:p w14:paraId="1DA2BDA4">
            <w:pPr>
              <w:pageBreakBefore w:val="0"/>
              <w:kinsoku/>
              <w:overflowPunct/>
              <w:topLinePunct w:val="0"/>
              <w:bidi w:val="0"/>
              <w:jc w:val="center"/>
              <w:rPr>
                <w:rFonts w:hint="eastAsia" w:ascii="仿宋" w:hAnsi="仿宋" w:eastAsia="仿宋" w:cs="仿宋"/>
                <w:sz w:val="24"/>
                <w:szCs w:val="24"/>
              </w:rPr>
            </w:pPr>
            <w:r>
              <w:rPr>
                <w:rFonts w:hint="eastAsia" w:ascii="仿宋" w:hAnsi="仿宋" w:eastAsia="仿宋" w:cs="仿宋"/>
                <w:sz w:val="24"/>
                <w:szCs w:val="24"/>
              </w:rPr>
              <w:t>数量</w:t>
            </w:r>
          </w:p>
        </w:tc>
        <w:tc>
          <w:tcPr>
            <w:tcW w:w="1077" w:type="dxa"/>
            <w:noWrap w:val="0"/>
            <w:vAlign w:val="center"/>
          </w:tcPr>
          <w:p w14:paraId="7C53B1F7">
            <w:pPr>
              <w:pageBreakBefore w:val="0"/>
              <w:kinsoku/>
              <w:overflowPunct/>
              <w:topLinePunct w:val="0"/>
              <w:bidi w:val="0"/>
              <w:jc w:val="center"/>
              <w:rPr>
                <w:rFonts w:hint="eastAsia" w:ascii="仿宋" w:hAnsi="仿宋" w:eastAsia="仿宋" w:cs="仿宋"/>
                <w:sz w:val="24"/>
                <w:szCs w:val="24"/>
              </w:rPr>
            </w:pPr>
            <w:r>
              <w:rPr>
                <w:rFonts w:hint="eastAsia" w:ascii="仿宋" w:hAnsi="仿宋" w:eastAsia="仿宋" w:cs="仿宋"/>
                <w:sz w:val="24"/>
                <w:szCs w:val="24"/>
              </w:rPr>
              <w:t>单价（元）</w:t>
            </w:r>
          </w:p>
        </w:tc>
        <w:tc>
          <w:tcPr>
            <w:tcW w:w="1311" w:type="dxa"/>
            <w:noWrap w:val="0"/>
            <w:vAlign w:val="center"/>
          </w:tcPr>
          <w:p w14:paraId="16399293">
            <w:pPr>
              <w:pageBreakBefore w:val="0"/>
              <w:kinsoku/>
              <w:overflowPunct/>
              <w:topLinePunct w:val="0"/>
              <w:bidi w:val="0"/>
              <w:jc w:val="center"/>
              <w:rPr>
                <w:rFonts w:hint="eastAsia" w:ascii="仿宋" w:hAnsi="仿宋" w:eastAsia="仿宋" w:cs="仿宋"/>
                <w:sz w:val="24"/>
                <w:szCs w:val="24"/>
              </w:rPr>
            </w:pPr>
            <w:r>
              <w:rPr>
                <w:rFonts w:hint="eastAsia" w:ascii="仿宋" w:hAnsi="仿宋" w:eastAsia="仿宋" w:cs="仿宋"/>
                <w:sz w:val="24"/>
                <w:szCs w:val="24"/>
              </w:rPr>
              <w:t>供货期</w:t>
            </w:r>
          </w:p>
        </w:tc>
        <w:tc>
          <w:tcPr>
            <w:tcW w:w="670" w:type="dxa"/>
            <w:noWrap w:val="0"/>
            <w:vAlign w:val="center"/>
          </w:tcPr>
          <w:p w14:paraId="1ED9B0D8">
            <w:pPr>
              <w:pageBreakBefore w:val="0"/>
              <w:kinsoku/>
              <w:overflowPunct/>
              <w:topLinePunct w:val="0"/>
              <w:bidi w:val="0"/>
              <w:jc w:val="center"/>
              <w:rPr>
                <w:rFonts w:hint="eastAsia" w:ascii="仿宋" w:hAnsi="仿宋" w:eastAsia="仿宋" w:cs="仿宋"/>
                <w:sz w:val="24"/>
                <w:szCs w:val="24"/>
              </w:rPr>
            </w:pPr>
            <w:r>
              <w:rPr>
                <w:rFonts w:hint="eastAsia" w:ascii="仿宋" w:hAnsi="仿宋" w:eastAsia="仿宋" w:cs="仿宋"/>
                <w:sz w:val="24"/>
                <w:szCs w:val="24"/>
              </w:rPr>
              <w:t>备注</w:t>
            </w:r>
          </w:p>
        </w:tc>
      </w:tr>
      <w:tr w14:paraId="491DF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jc w:val="center"/>
        </w:trPr>
        <w:tc>
          <w:tcPr>
            <w:tcW w:w="526" w:type="dxa"/>
            <w:noWrap w:val="0"/>
            <w:vAlign w:val="center"/>
          </w:tcPr>
          <w:p w14:paraId="0544C8B6">
            <w:pPr>
              <w:pageBreakBefore w:val="0"/>
              <w:kinsoku/>
              <w:overflowPunct/>
              <w:topLinePunct w:val="0"/>
              <w:bidi w:val="0"/>
              <w:jc w:val="center"/>
              <w:rPr>
                <w:rFonts w:hint="eastAsia" w:ascii="宋体" w:hAnsi="宋体"/>
                <w:sz w:val="24"/>
                <w:szCs w:val="24"/>
              </w:rPr>
            </w:pPr>
            <w:r>
              <w:rPr>
                <w:rFonts w:hint="eastAsia" w:ascii="宋体" w:hAnsi="宋体"/>
                <w:sz w:val="24"/>
                <w:szCs w:val="24"/>
              </w:rPr>
              <w:t>1</w:t>
            </w:r>
          </w:p>
        </w:tc>
        <w:tc>
          <w:tcPr>
            <w:tcW w:w="1749" w:type="dxa"/>
            <w:noWrap w:val="0"/>
            <w:vAlign w:val="center"/>
          </w:tcPr>
          <w:p w14:paraId="36EABF7B">
            <w:pPr>
              <w:pageBreakBefore w:val="0"/>
              <w:widowControl/>
              <w:kinsoku/>
              <w:overflowPunct/>
              <w:topLinePunct w:val="0"/>
              <w:bidi w:val="0"/>
              <w:jc w:val="center"/>
              <w:textAlignment w:val="center"/>
              <w:rPr>
                <w:rFonts w:hint="eastAsia" w:ascii="宋体" w:hAnsi="宋体"/>
                <w:sz w:val="24"/>
                <w:szCs w:val="24"/>
              </w:rPr>
            </w:pPr>
          </w:p>
        </w:tc>
        <w:tc>
          <w:tcPr>
            <w:tcW w:w="1165" w:type="dxa"/>
            <w:noWrap w:val="0"/>
            <w:vAlign w:val="center"/>
          </w:tcPr>
          <w:p w14:paraId="69FBB5CC">
            <w:pPr>
              <w:pageBreakBefore w:val="0"/>
              <w:kinsoku/>
              <w:overflowPunct/>
              <w:topLinePunct w:val="0"/>
              <w:bidi w:val="0"/>
              <w:jc w:val="center"/>
              <w:rPr>
                <w:rFonts w:hint="eastAsia" w:ascii="宋体" w:hAnsi="宋体"/>
                <w:sz w:val="24"/>
                <w:szCs w:val="24"/>
              </w:rPr>
            </w:pPr>
          </w:p>
        </w:tc>
        <w:tc>
          <w:tcPr>
            <w:tcW w:w="873" w:type="dxa"/>
            <w:noWrap w:val="0"/>
            <w:vAlign w:val="center"/>
          </w:tcPr>
          <w:p w14:paraId="6F271547">
            <w:pPr>
              <w:pageBreakBefore w:val="0"/>
              <w:kinsoku/>
              <w:overflowPunct/>
              <w:topLinePunct w:val="0"/>
              <w:bidi w:val="0"/>
              <w:jc w:val="center"/>
              <w:rPr>
                <w:rFonts w:hint="eastAsia" w:ascii="宋体" w:hAnsi="宋体"/>
                <w:sz w:val="24"/>
                <w:szCs w:val="24"/>
              </w:rPr>
            </w:pPr>
          </w:p>
        </w:tc>
        <w:tc>
          <w:tcPr>
            <w:tcW w:w="1441" w:type="dxa"/>
            <w:noWrap w:val="0"/>
            <w:vAlign w:val="center"/>
          </w:tcPr>
          <w:p w14:paraId="41053286">
            <w:pPr>
              <w:pageBreakBefore w:val="0"/>
              <w:kinsoku/>
              <w:overflowPunct/>
              <w:topLinePunct w:val="0"/>
              <w:bidi w:val="0"/>
              <w:jc w:val="center"/>
              <w:rPr>
                <w:rFonts w:hint="eastAsia" w:ascii="宋体" w:hAnsi="宋体"/>
                <w:sz w:val="24"/>
                <w:szCs w:val="24"/>
              </w:rPr>
            </w:pPr>
          </w:p>
        </w:tc>
        <w:tc>
          <w:tcPr>
            <w:tcW w:w="851" w:type="dxa"/>
            <w:noWrap w:val="0"/>
            <w:vAlign w:val="center"/>
          </w:tcPr>
          <w:p w14:paraId="22287A38">
            <w:pPr>
              <w:pageBreakBefore w:val="0"/>
              <w:kinsoku/>
              <w:overflowPunct/>
              <w:topLinePunct w:val="0"/>
              <w:bidi w:val="0"/>
              <w:jc w:val="center"/>
              <w:rPr>
                <w:rFonts w:hint="eastAsia" w:ascii="宋体" w:hAnsi="宋体"/>
                <w:sz w:val="24"/>
                <w:szCs w:val="24"/>
              </w:rPr>
            </w:pPr>
          </w:p>
        </w:tc>
        <w:tc>
          <w:tcPr>
            <w:tcW w:w="709" w:type="dxa"/>
            <w:noWrap w:val="0"/>
            <w:vAlign w:val="center"/>
          </w:tcPr>
          <w:p w14:paraId="533BEA03">
            <w:pPr>
              <w:pageBreakBefore w:val="0"/>
              <w:kinsoku/>
              <w:overflowPunct/>
              <w:topLinePunct w:val="0"/>
              <w:bidi w:val="0"/>
              <w:jc w:val="center"/>
              <w:rPr>
                <w:rFonts w:hint="eastAsia" w:ascii="宋体" w:hAnsi="宋体"/>
                <w:sz w:val="24"/>
                <w:szCs w:val="24"/>
              </w:rPr>
            </w:pPr>
          </w:p>
        </w:tc>
        <w:tc>
          <w:tcPr>
            <w:tcW w:w="1077" w:type="dxa"/>
            <w:noWrap w:val="0"/>
            <w:vAlign w:val="center"/>
          </w:tcPr>
          <w:p w14:paraId="40D26E1C">
            <w:pPr>
              <w:pageBreakBefore w:val="0"/>
              <w:kinsoku/>
              <w:overflowPunct/>
              <w:topLinePunct w:val="0"/>
              <w:bidi w:val="0"/>
              <w:jc w:val="center"/>
              <w:rPr>
                <w:rFonts w:hint="eastAsia" w:ascii="宋体" w:hAnsi="宋体"/>
                <w:sz w:val="24"/>
                <w:szCs w:val="24"/>
              </w:rPr>
            </w:pPr>
          </w:p>
        </w:tc>
        <w:tc>
          <w:tcPr>
            <w:tcW w:w="1311" w:type="dxa"/>
            <w:noWrap w:val="0"/>
            <w:vAlign w:val="center"/>
          </w:tcPr>
          <w:p w14:paraId="0E21427D">
            <w:pPr>
              <w:pageBreakBefore w:val="0"/>
              <w:kinsoku/>
              <w:overflowPunct/>
              <w:topLinePunct w:val="0"/>
              <w:bidi w:val="0"/>
              <w:jc w:val="center"/>
              <w:rPr>
                <w:rFonts w:hint="eastAsia" w:ascii="宋体" w:hAnsi="宋体"/>
                <w:sz w:val="24"/>
                <w:szCs w:val="24"/>
              </w:rPr>
            </w:pPr>
          </w:p>
        </w:tc>
        <w:tc>
          <w:tcPr>
            <w:tcW w:w="670" w:type="dxa"/>
            <w:noWrap w:val="0"/>
            <w:vAlign w:val="center"/>
          </w:tcPr>
          <w:p w14:paraId="2D5DA8B0">
            <w:pPr>
              <w:pageBreakBefore w:val="0"/>
              <w:kinsoku/>
              <w:overflowPunct/>
              <w:topLinePunct w:val="0"/>
              <w:bidi w:val="0"/>
              <w:jc w:val="center"/>
              <w:rPr>
                <w:rFonts w:hint="eastAsia" w:ascii="宋体" w:hAnsi="宋体"/>
                <w:sz w:val="24"/>
                <w:szCs w:val="24"/>
              </w:rPr>
            </w:pPr>
          </w:p>
        </w:tc>
      </w:tr>
      <w:tr w14:paraId="2DAFF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jc w:val="center"/>
        </w:trPr>
        <w:tc>
          <w:tcPr>
            <w:tcW w:w="526" w:type="dxa"/>
            <w:noWrap w:val="0"/>
            <w:vAlign w:val="center"/>
          </w:tcPr>
          <w:p w14:paraId="6944AD1B">
            <w:pPr>
              <w:pageBreakBefore w:val="0"/>
              <w:kinsoku/>
              <w:overflowPunct/>
              <w:topLinePunct w:val="0"/>
              <w:bidi w:val="0"/>
              <w:jc w:val="center"/>
              <w:rPr>
                <w:rFonts w:hint="eastAsia" w:ascii="宋体" w:hAnsi="宋体"/>
                <w:sz w:val="24"/>
                <w:szCs w:val="24"/>
              </w:rPr>
            </w:pPr>
            <w:r>
              <w:rPr>
                <w:rFonts w:hint="eastAsia" w:ascii="宋体" w:hAnsi="宋体"/>
                <w:sz w:val="24"/>
                <w:szCs w:val="24"/>
              </w:rPr>
              <w:t>2</w:t>
            </w:r>
          </w:p>
        </w:tc>
        <w:tc>
          <w:tcPr>
            <w:tcW w:w="1749" w:type="dxa"/>
            <w:noWrap w:val="0"/>
            <w:vAlign w:val="center"/>
          </w:tcPr>
          <w:p w14:paraId="76E0A2D6">
            <w:pPr>
              <w:pageBreakBefore w:val="0"/>
              <w:widowControl/>
              <w:kinsoku/>
              <w:overflowPunct/>
              <w:topLinePunct w:val="0"/>
              <w:bidi w:val="0"/>
              <w:jc w:val="center"/>
              <w:textAlignment w:val="center"/>
              <w:rPr>
                <w:rFonts w:hint="eastAsia" w:ascii="宋体" w:hAnsi="宋体"/>
                <w:sz w:val="24"/>
                <w:szCs w:val="24"/>
              </w:rPr>
            </w:pPr>
          </w:p>
        </w:tc>
        <w:tc>
          <w:tcPr>
            <w:tcW w:w="1165" w:type="dxa"/>
            <w:noWrap w:val="0"/>
            <w:vAlign w:val="center"/>
          </w:tcPr>
          <w:p w14:paraId="671CC5A7">
            <w:pPr>
              <w:pageBreakBefore w:val="0"/>
              <w:kinsoku/>
              <w:overflowPunct/>
              <w:topLinePunct w:val="0"/>
              <w:bidi w:val="0"/>
              <w:jc w:val="center"/>
              <w:rPr>
                <w:rFonts w:hint="eastAsia" w:ascii="宋体" w:hAnsi="宋体"/>
                <w:sz w:val="24"/>
                <w:szCs w:val="24"/>
              </w:rPr>
            </w:pPr>
          </w:p>
        </w:tc>
        <w:tc>
          <w:tcPr>
            <w:tcW w:w="873" w:type="dxa"/>
            <w:noWrap w:val="0"/>
            <w:vAlign w:val="center"/>
          </w:tcPr>
          <w:p w14:paraId="4AB4C197">
            <w:pPr>
              <w:pageBreakBefore w:val="0"/>
              <w:kinsoku/>
              <w:overflowPunct/>
              <w:topLinePunct w:val="0"/>
              <w:bidi w:val="0"/>
              <w:jc w:val="center"/>
              <w:rPr>
                <w:rFonts w:hint="eastAsia" w:ascii="宋体" w:hAnsi="宋体"/>
                <w:sz w:val="24"/>
                <w:szCs w:val="24"/>
              </w:rPr>
            </w:pPr>
          </w:p>
        </w:tc>
        <w:tc>
          <w:tcPr>
            <w:tcW w:w="1441" w:type="dxa"/>
            <w:noWrap w:val="0"/>
            <w:vAlign w:val="center"/>
          </w:tcPr>
          <w:p w14:paraId="3CCCC534">
            <w:pPr>
              <w:pageBreakBefore w:val="0"/>
              <w:kinsoku/>
              <w:overflowPunct/>
              <w:topLinePunct w:val="0"/>
              <w:bidi w:val="0"/>
              <w:jc w:val="center"/>
              <w:rPr>
                <w:rFonts w:hint="eastAsia" w:ascii="宋体" w:hAnsi="宋体"/>
                <w:sz w:val="24"/>
                <w:szCs w:val="24"/>
              </w:rPr>
            </w:pPr>
          </w:p>
        </w:tc>
        <w:tc>
          <w:tcPr>
            <w:tcW w:w="851" w:type="dxa"/>
            <w:noWrap w:val="0"/>
            <w:vAlign w:val="center"/>
          </w:tcPr>
          <w:p w14:paraId="7557E345">
            <w:pPr>
              <w:pageBreakBefore w:val="0"/>
              <w:kinsoku/>
              <w:overflowPunct/>
              <w:topLinePunct w:val="0"/>
              <w:bidi w:val="0"/>
              <w:jc w:val="center"/>
              <w:rPr>
                <w:rFonts w:hint="eastAsia" w:ascii="宋体" w:hAnsi="宋体"/>
                <w:sz w:val="24"/>
                <w:szCs w:val="24"/>
              </w:rPr>
            </w:pPr>
          </w:p>
        </w:tc>
        <w:tc>
          <w:tcPr>
            <w:tcW w:w="709" w:type="dxa"/>
            <w:noWrap w:val="0"/>
            <w:vAlign w:val="center"/>
          </w:tcPr>
          <w:p w14:paraId="19797E8F">
            <w:pPr>
              <w:pageBreakBefore w:val="0"/>
              <w:kinsoku/>
              <w:overflowPunct/>
              <w:topLinePunct w:val="0"/>
              <w:bidi w:val="0"/>
              <w:jc w:val="center"/>
              <w:rPr>
                <w:rFonts w:hint="eastAsia" w:ascii="宋体" w:hAnsi="宋体"/>
                <w:sz w:val="24"/>
                <w:szCs w:val="24"/>
              </w:rPr>
            </w:pPr>
          </w:p>
        </w:tc>
        <w:tc>
          <w:tcPr>
            <w:tcW w:w="1077" w:type="dxa"/>
            <w:noWrap w:val="0"/>
            <w:vAlign w:val="center"/>
          </w:tcPr>
          <w:p w14:paraId="48A98972">
            <w:pPr>
              <w:pageBreakBefore w:val="0"/>
              <w:kinsoku/>
              <w:overflowPunct/>
              <w:topLinePunct w:val="0"/>
              <w:bidi w:val="0"/>
              <w:jc w:val="center"/>
              <w:rPr>
                <w:rFonts w:hint="eastAsia" w:ascii="宋体" w:hAnsi="宋体"/>
                <w:sz w:val="24"/>
                <w:szCs w:val="24"/>
              </w:rPr>
            </w:pPr>
          </w:p>
        </w:tc>
        <w:tc>
          <w:tcPr>
            <w:tcW w:w="1311" w:type="dxa"/>
            <w:noWrap w:val="0"/>
            <w:vAlign w:val="center"/>
          </w:tcPr>
          <w:p w14:paraId="77C7A055">
            <w:pPr>
              <w:pageBreakBefore w:val="0"/>
              <w:kinsoku/>
              <w:overflowPunct/>
              <w:topLinePunct w:val="0"/>
              <w:bidi w:val="0"/>
              <w:jc w:val="center"/>
              <w:rPr>
                <w:rFonts w:hint="eastAsia" w:ascii="宋体" w:hAnsi="宋体"/>
                <w:sz w:val="24"/>
                <w:szCs w:val="24"/>
              </w:rPr>
            </w:pPr>
          </w:p>
        </w:tc>
        <w:tc>
          <w:tcPr>
            <w:tcW w:w="670" w:type="dxa"/>
            <w:noWrap w:val="0"/>
            <w:vAlign w:val="center"/>
          </w:tcPr>
          <w:p w14:paraId="3F7D73A4">
            <w:pPr>
              <w:pageBreakBefore w:val="0"/>
              <w:kinsoku/>
              <w:overflowPunct/>
              <w:topLinePunct w:val="0"/>
              <w:bidi w:val="0"/>
              <w:jc w:val="center"/>
              <w:rPr>
                <w:rFonts w:hint="eastAsia" w:ascii="宋体" w:hAnsi="宋体"/>
                <w:sz w:val="24"/>
                <w:szCs w:val="24"/>
              </w:rPr>
            </w:pPr>
          </w:p>
        </w:tc>
      </w:tr>
      <w:tr w14:paraId="7D431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jc w:val="center"/>
        </w:trPr>
        <w:tc>
          <w:tcPr>
            <w:tcW w:w="526" w:type="dxa"/>
            <w:noWrap w:val="0"/>
            <w:vAlign w:val="center"/>
          </w:tcPr>
          <w:p w14:paraId="340A40ED">
            <w:pPr>
              <w:pageBreakBefore w:val="0"/>
              <w:kinsoku/>
              <w:overflowPunct/>
              <w:topLinePunct w:val="0"/>
              <w:bidi w:val="0"/>
              <w:jc w:val="center"/>
              <w:rPr>
                <w:rFonts w:hint="eastAsia" w:ascii="宋体" w:hAnsi="宋体"/>
                <w:sz w:val="24"/>
                <w:szCs w:val="24"/>
              </w:rPr>
            </w:pPr>
            <w:r>
              <w:rPr>
                <w:rFonts w:hint="eastAsia" w:ascii="宋体" w:hAnsi="宋体"/>
                <w:sz w:val="24"/>
                <w:szCs w:val="24"/>
              </w:rPr>
              <w:t>3</w:t>
            </w:r>
          </w:p>
        </w:tc>
        <w:tc>
          <w:tcPr>
            <w:tcW w:w="1749" w:type="dxa"/>
            <w:noWrap w:val="0"/>
            <w:vAlign w:val="center"/>
          </w:tcPr>
          <w:p w14:paraId="51ED1110">
            <w:pPr>
              <w:pageBreakBefore w:val="0"/>
              <w:widowControl/>
              <w:kinsoku/>
              <w:overflowPunct/>
              <w:topLinePunct w:val="0"/>
              <w:bidi w:val="0"/>
              <w:jc w:val="center"/>
              <w:textAlignment w:val="center"/>
              <w:rPr>
                <w:rFonts w:hint="eastAsia" w:ascii="宋体" w:hAnsi="宋体"/>
                <w:sz w:val="24"/>
                <w:szCs w:val="24"/>
              </w:rPr>
            </w:pPr>
          </w:p>
        </w:tc>
        <w:tc>
          <w:tcPr>
            <w:tcW w:w="1165" w:type="dxa"/>
            <w:noWrap w:val="0"/>
            <w:vAlign w:val="center"/>
          </w:tcPr>
          <w:p w14:paraId="2302BD33">
            <w:pPr>
              <w:pageBreakBefore w:val="0"/>
              <w:kinsoku/>
              <w:overflowPunct/>
              <w:topLinePunct w:val="0"/>
              <w:bidi w:val="0"/>
              <w:jc w:val="center"/>
              <w:rPr>
                <w:rFonts w:hint="eastAsia" w:ascii="宋体" w:hAnsi="宋体"/>
                <w:sz w:val="24"/>
                <w:szCs w:val="24"/>
              </w:rPr>
            </w:pPr>
          </w:p>
        </w:tc>
        <w:tc>
          <w:tcPr>
            <w:tcW w:w="873" w:type="dxa"/>
            <w:noWrap w:val="0"/>
            <w:vAlign w:val="center"/>
          </w:tcPr>
          <w:p w14:paraId="6B53E530">
            <w:pPr>
              <w:pageBreakBefore w:val="0"/>
              <w:kinsoku/>
              <w:overflowPunct/>
              <w:topLinePunct w:val="0"/>
              <w:bidi w:val="0"/>
              <w:jc w:val="center"/>
              <w:rPr>
                <w:rFonts w:hint="eastAsia" w:ascii="宋体" w:hAnsi="宋体"/>
                <w:sz w:val="24"/>
                <w:szCs w:val="24"/>
              </w:rPr>
            </w:pPr>
          </w:p>
        </w:tc>
        <w:tc>
          <w:tcPr>
            <w:tcW w:w="1441" w:type="dxa"/>
            <w:noWrap w:val="0"/>
            <w:vAlign w:val="center"/>
          </w:tcPr>
          <w:p w14:paraId="7F784B7A">
            <w:pPr>
              <w:pageBreakBefore w:val="0"/>
              <w:kinsoku/>
              <w:overflowPunct/>
              <w:topLinePunct w:val="0"/>
              <w:bidi w:val="0"/>
              <w:jc w:val="center"/>
              <w:rPr>
                <w:rFonts w:hint="eastAsia" w:ascii="宋体" w:hAnsi="宋体"/>
                <w:sz w:val="24"/>
                <w:szCs w:val="24"/>
              </w:rPr>
            </w:pPr>
          </w:p>
        </w:tc>
        <w:tc>
          <w:tcPr>
            <w:tcW w:w="851" w:type="dxa"/>
            <w:noWrap w:val="0"/>
            <w:vAlign w:val="center"/>
          </w:tcPr>
          <w:p w14:paraId="141A003B">
            <w:pPr>
              <w:pageBreakBefore w:val="0"/>
              <w:kinsoku/>
              <w:overflowPunct/>
              <w:topLinePunct w:val="0"/>
              <w:bidi w:val="0"/>
              <w:jc w:val="center"/>
              <w:rPr>
                <w:rFonts w:hint="eastAsia" w:ascii="宋体" w:hAnsi="宋体"/>
                <w:sz w:val="24"/>
                <w:szCs w:val="24"/>
              </w:rPr>
            </w:pPr>
          </w:p>
        </w:tc>
        <w:tc>
          <w:tcPr>
            <w:tcW w:w="709" w:type="dxa"/>
            <w:noWrap w:val="0"/>
            <w:vAlign w:val="center"/>
          </w:tcPr>
          <w:p w14:paraId="268E8F46">
            <w:pPr>
              <w:pageBreakBefore w:val="0"/>
              <w:kinsoku/>
              <w:overflowPunct/>
              <w:topLinePunct w:val="0"/>
              <w:bidi w:val="0"/>
              <w:jc w:val="center"/>
              <w:rPr>
                <w:rFonts w:hint="eastAsia" w:ascii="宋体" w:hAnsi="宋体"/>
                <w:sz w:val="24"/>
                <w:szCs w:val="24"/>
              </w:rPr>
            </w:pPr>
          </w:p>
        </w:tc>
        <w:tc>
          <w:tcPr>
            <w:tcW w:w="1077" w:type="dxa"/>
            <w:noWrap w:val="0"/>
            <w:vAlign w:val="center"/>
          </w:tcPr>
          <w:p w14:paraId="6611CEF9">
            <w:pPr>
              <w:pageBreakBefore w:val="0"/>
              <w:kinsoku/>
              <w:overflowPunct/>
              <w:topLinePunct w:val="0"/>
              <w:bidi w:val="0"/>
              <w:jc w:val="center"/>
              <w:rPr>
                <w:rFonts w:hint="eastAsia" w:ascii="宋体" w:hAnsi="宋体"/>
                <w:sz w:val="24"/>
                <w:szCs w:val="24"/>
              </w:rPr>
            </w:pPr>
          </w:p>
        </w:tc>
        <w:tc>
          <w:tcPr>
            <w:tcW w:w="1311" w:type="dxa"/>
            <w:noWrap w:val="0"/>
            <w:vAlign w:val="center"/>
          </w:tcPr>
          <w:p w14:paraId="07F59A41">
            <w:pPr>
              <w:pageBreakBefore w:val="0"/>
              <w:kinsoku/>
              <w:overflowPunct/>
              <w:topLinePunct w:val="0"/>
              <w:bidi w:val="0"/>
              <w:jc w:val="center"/>
              <w:rPr>
                <w:rFonts w:hint="eastAsia" w:ascii="宋体" w:hAnsi="宋体"/>
                <w:sz w:val="24"/>
                <w:szCs w:val="24"/>
              </w:rPr>
            </w:pPr>
          </w:p>
        </w:tc>
        <w:tc>
          <w:tcPr>
            <w:tcW w:w="670" w:type="dxa"/>
            <w:noWrap w:val="0"/>
            <w:vAlign w:val="center"/>
          </w:tcPr>
          <w:p w14:paraId="0D1D1A45">
            <w:pPr>
              <w:pageBreakBefore w:val="0"/>
              <w:kinsoku/>
              <w:overflowPunct/>
              <w:topLinePunct w:val="0"/>
              <w:bidi w:val="0"/>
              <w:jc w:val="center"/>
              <w:rPr>
                <w:rFonts w:hint="eastAsia" w:ascii="宋体" w:hAnsi="宋体"/>
                <w:sz w:val="24"/>
                <w:szCs w:val="24"/>
              </w:rPr>
            </w:pPr>
          </w:p>
        </w:tc>
      </w:tr>
      <w:tr w14:paraId="07205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jc w:val="center"/>
        </w:trPr>
        <w:tc>
          <w:tcPr>
            <w:tcW w:w="526" w:type="dxa"/>
            <w:noWrap w:val="0"/>
            <w:vAlign w:val="center"/>
          </w:tcPr>
          <w:p w14:paraId="4953A6EE">
            <w:pPr>
              <w:pageBreakBefore w:val="0"/>
              <w:kinsoku/>
              <w:overflowPunct/>
              <w:topLinePunct w:val="0"/>
              <w:bidi w:val="0"/>
              <w:jc w:val="center"/>
              <w:rPr>
                <w:rFonts w:ascii="宋体" w:hAnsi="宋体"/>
                <w:sz w:val="24"/>
                <w:szCs w:val="24"/>
              </w:rPr>
            </w:pPr>
            <w:r>
              <w:rPr>
                <w:rFonts w:hint="eastAsia" w:ascii="宋体" w:hAnsi="宋体"/>
                <w:sz w:val="24"/>
                <w:szCs w:val="24"/>
              </w:rPr>
              <w:t>4</w:t>
            </w:r>
          </w:p>
        </w:tc>
        <w:tc>
          <w:tcPr>
            <w:tcW w:w="1749" w:type="dxa"/>
            <w:noWrap w:val="0"/>
            <w:vAlign w:val="center"/>
          </w:tcPr>
          <w:p w14:paraId="5D66869D">
            <w:pPr>
              <w:pageBreakBefore w:val="0"/>
              <w:widowControl/>
              <w:kinsoku/>
              <w:overflowPunct/>
              <w:topLinePunct w:val="0"/>
              <w:bidi w:val="0"/>
              <w:jc w:val="center"/>
              <w:textAlignment w:val="center"/>
              <w:rPr>
                <w:rFonts w:hint="eastAsia" w:ascii="宋体" w:hAnsi="宋体"/>
                <w:sz w:val="24"/>
                <w:szCs w:val="24"/>
              </w:rPr>
            </w:pPr>
          </w:p>
        </w:tc>
        <w:tc>
          <w:tcPr>
            <w:tcW w:w="1165" w:type="dxa"/>
            <w:noWrap w:val="0"/>
            <w:vAlign w:val="center"/>
          </w:tcPr>
          <w:p w14:paraId="69819C44">
            <w:pPr>
              <w:pageBreakBefore w:val="0"/>
              <w:kinsoku/>
              <w:overflowPunct/>
              <w:topLinePunct w:val="0"/>
              <w:bidi w:val="0"/>
              <w:jc w:val="center"/>
              <w:rPr>
                <w:rFonts w:hint="eastAsia" w:ascii="宋体" w:hAnsi="宋体"/>
                <w:sz w:val="24"/>
                <w:szCs w:val="24"/>
              </w:rPr>
            </w:pPr>
          </w:p>
        </w:tc>
        <w:tc>
          <w:tcPr>
            <w:tcW w:w="873" w:type="dxa"/>
            <w:noWrap w:val="0"/>
            <w:vAlign w:val="center"/>
          </w:tcPr>
          <w:p w14:paraId="765931A6">
            <w:pPr>
              <w:pageBreakBefore w:val="0"/>
              <w:kinsoku/>
              <w:overflowPunct/>
              <w:topLinePunct w:val="0"/>
              <w:bidi w:val="0"/>
              <w:jc w:val="center"/>
              <w:rPr>
                <w:rFonts w:hint="eastAsia" w:ascii="宋体" w:hAnsi="宋体"/>
                <w:sz w:val="24"/>
                <w:szCs w:val="24"/>
              </w:rPr>
            </w:pPr>
          </w:p>
        </w:tc>
        <w:tc>
          <w:tcPr>
            <w:tcW w:w="1441" w:type="dxa"/>
            <w:noWrap w:val="0"/>
            <w:vAlign w:val="center"/>
          </w:tcPr>
          <w:p w14:paraId="640446E8">
            <w:pPr>
              <w:pageBreakBefore w:val="0"/>
              <w:kinsoku/>
              <w:overflowPunct/>
              <w:topLinePunct w:val="0"/>
              <w:bidi w:val="0"/>
              <w:jc w:val="center"/>
              <w:rPr>
                <w:rFonts w:hint="eastAsia" w:ascii="宋体" w:hAnsi="宋体"/>
                <w:sz w:val="24"/>
                <w:szCs w:val="24"/>
              </w:rPr>
            </w:pPr>
          </w:p>
        </w:tc>
        <w:tc>
          <w:tcPr>
            <w:tcW w:w="851" w:type="dxa"/>
            <w:noWrap w:val="0"/>
            <w:vAlign w:val="center"/>
          </w:tcPr>
          <w:p w14:paraId="2A312DFA">
            <w:pPr>
              <w:pageBreakBefore w:val="0"/>
              <w:kinsoku/>
              <w:overflowPunct/>
              <w:topLinePunct w:val="0"/>
              <w:bidi w:val="0"/>
              <w:jc w:val="center"/>
              <w:rPr>
                <w:rFonts w:hint="eastAsia" w:ascii="宋体" w:hAnsi="宋体"/>
                <w:sz w:val="24"/>
                <w:szCs w:val="24"/>
              </w:rPr>
            </w:pPr>
          </w:p>
        </w:tc>
        <w:tc>
          <w:tcPr>
            <w:tcW w:w="709" w:type="dxa"/>
            <w:noWrap w:val="0"/>
            <w:vAlign w:val="center"/>
          </w:tcPr>
          <w:p w14:paraId="4AA0B846">
            <w:pPr>
              <w:pageBreakBefore w:val="0"/>
              <w:kinsoku/>
              <w:overflowPunct/>
              <w:topLinePunct w:val="0"/>
              <w:bidi w:val="0"/>
              <w:jc w:val="center"/>
              <w:rPr>
                <w:rFonts w:hint="eastAsia" w:ascii="宋体" w:hAnsi="宋体"/>
                <w:sz w:val="24"/>
                <w:szCs w:val="24"/>
              </w:rPr>
            </w:pPr>
          </w:p>
        </w:tc>
        <w:tc>
          <w:tcPr>
            <w:tcW w:w="1077" w:type="dxa"/>
            <w:noWrap w:val="0"/>
            <w:vAlign w:val="center"/>
          </w:tcPr>
          <w:p w14:paraId="2C522C3A">
            <w:pPr>
              <w:pageBreakBefore w:val="0"/>
              <w:kinsoku/>
              <w:overflowPunct/>
              <w:topLinePunct w:val="0"/>
              <w:bidi w:val="0"/>
              <w:jc w:val="center"/>
              <w:rPr>
                <w:rFonts w:hint="eastAsia" w:ascii="宋体" w:hAnsi="宋体"/>
                <w:sz w:val="24"/>
                <w:szCs w:val="24"/>
              </w:rPr>
            </w:pPr>
          </w:p>
        </w:tc>
        <w:tc>
          <w:tcPr>
            <w:tcW w:w="1311" w:type="dxa"/>
            <w:noWrap w:val="0"/>
            <w:vAlign w:val="center"/>
          </w:tcPr>
          <w:p w14:paraId="17C5FA14">
            <w:pPr>
              <w:pageBreakBefore w:val="0"/>
              <w:kinsoku/>
              <w:overflowPunct/>
              <w:topLinePunct w:val="0"/>
              <w:bidi w:val="0"/>
              <w:jc w:val="center"/>
              <w:rPr>
                <w:rFonts w:hint="eastAsia" w:ascii="宋体" w:hAnsi="宋体"/>
                <w:sz w:val="24"/>
                <w:szCs w:val="24"/>
              </w:rPr>
            </w:pPr>
          </w:p>
        </w:tc>
        <w:tc>
          <w:tcPr>
            <w:tcW w:w="670" w:type="dxa"/>
            <w:noWrap w:val="0"/>
            <w:vAlign w:val="center"/>
          </w:tcPr>
          <w:p w14:paraId="13DCC9DA">
            <w:pPr>
              <w:pageBreakBefore w:val="0"/>
              <w:kinsoku/>
              <w:overflowPunct/>
              <w:topLinePunct w:val="0"/>
              <w:bidi w:val="0"/>
              <w:jc w:val="center"/>
              <w:rPr>
                <w:rFonts w:hint="eastAsia" w:ascii="宋体" w:hAnsi="宋体"/>
                <w:sz w:val="24"/>
                <w:szCs w:val="24"/>
              </w:rPr>
            </w:pPr>
          </w:p>
        </w:tc>
      </w:tr>
      <w:tr w14:paraId="04978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jc w:val="center"/>
        </w:trPr>
        <w:tc>
          <w:tcPr>
            <w:tcW w:w="526" w:type="dxa"/>
            <w:noWrap w:val="0"/>
            <w:vAlign w:val="center"/>
          </w:tcPr>
          <w:p w14:paraId="26EE7A5F">
            <w:pPr>
              <w:pageBreakBefore w:val="0"/>
              <w:kinsoku/>
              <w:overflowPunct/>
              <w:topLinePunct w:val="0"/>
              <w:bidi w:val="0"/>
              <w:jc w:val="center"/>
              <w:rPr>
                <w:rFonts w:ascii="宋体" w:hAnsi="宋体"/>
                <w:sz w:val="24"/>
                <w:szCs w:val="24"/>
              </w:rPr>
            </w:pPr>
            <w:r>
              <w:rPr>
                <w:rFonts w:hint="eastAsia" w:ascii="宋体" w:hAnsi="宋体"/>
                <w:sz w:val="24"/>
                <w:szCs w:val="24"/>
              </w:rPr>
              <w:t>5</w:t>
            </w:r>
          </w:p>
        </w:tc>
        <w:tc>
          <w:tcPr>
            <w:tcW w:w="1749" w:type="dxa"/>
            <w:noWrap w:val="0"/>
            <w:vAlign w:val="center"/>
          </w:tcPr>
          <w:p w14:paraId="4DAFC7D0">
            <w:pPr>
              <w:pageBreakBefore w:val="0"/>
              <w:widowControl/>
              <w:kinsoku/>
              <w:overflowPunct/>
              <w:topLinePunct w:val="0"/>
              <w:bidi w:val="0"/>
              <w:jc w:val="center"/>
              <w:textAlignment w:val="center"/>
              <w:rPr>
                <w:rFonts w:hint="eastAsia" w:ascii="宋体" w:hAnsi="宋体"/>
                <w:sz w:val="24"/>
                <w:szCs w:val="24"/>
              </w:rPr>
            </w:pPr>
          </w:p>
        </w:tc>
        <w:tc>
          <w:tcPr>
            <w:tcW w:w="1165" w:type="dxa"/>
            <w:noWrap w:val="0"/>
            <w:vAlign w:val="center"/>
          </w:tcPr>
          <w:p w14:paraId="1E72DDCE">
            <w:pPr>
              <w:pageBreakBefore w:val="0"/>
              <w:kinsoku/>
              <w:overflowPunct/>
              <w:topLinePunct w:val="0"/>
              <w:bidi w:val="0"/>
              <w:jc w:val="center"/>
              <w:rPr>
                <w:rFonts w:hint="eastAsia" w:ascii="宋体" w:hAnsi="宋体"/>
                <w:sz w:val="24"/>
                <w:szCs w:val="24"/>
              </w:rPr>
            </w:pPr>
          </w:p>
        </w:tc>
        <w:tc>
          <w:tcPr>
            <w:tcW w:w="873" w:type="dxa"/>
            <w:noWrap w:val="0"/>
            <w:vAlign w:val="center"/>
          </w:tcPr>
          <w:p w14:paraId="7416F570">
            <w:pPr>
              <w:pageBreakBefore w:val="0"/>
              <w:kinsoku/>
              <w:overflowPunct/>
              <w:topLinePunct w:val="0"/>
              <w:bidi w:val="0"/>
              <w:jc w:val="center"/>
              <w:rPr>
                <w:rFonts w:hint="eastAsia" w:ascii="宋体" w:hAnsi="宋体"/>
                <w:sz w:val="24"/>
                <w:szCs w:val="24"/>
              </w:rPr>
            </w:pPr>
          </w:p>
        </w:tc>
        <w:tc>
          <w:tcPr>
            <w:tcW w:w="1441" w:type="dxa"/>
            <w:noWrap w:val="0"/>
            <w:vAlign w:val="center"/>
          </w:tcPr>
          <w:p w14:paraId="3A11B8D5">
            <w:pPr>
              <w:pageBreakBefore w:val="0"/>
              <w:kinsoku/>
              <w:overflowPunct/>
              <w:topLinePunct w:val="0"/>
              <w:bidi w:val="0"/>
              <w:jc w:val="center"/>
              <w:rPr>
                <w:rFonts w:hint="eastAsia" w:ascii="宋体" w:hAnsi="宋体"/>
                <w:sz w:val="24"/>
                <w:szCs w:val="24"/>
              </w:rPr>
            </w:pPr>
          </w:p>
        </w:tc>
        <w:tc>
          <w:tcPr>
            <w:tcW w:w="851" w:type="dxa"/>
            <w:noWrap w:val="0"/>
            <w:vAlign w:val="center"/>
          </w:tcPr>
          <w:p w14:paraId="47BC33B8">
            <w:pPr>
              <w:pageBreakBefore w:val="0"/>
              <w:kinsoku/>
              <w:overflowPunct/>
              <w:topLinePunct w:val="0"/>
              <w:bidi w:val="0"/>
              <w:jc w:val="center"/>
              <w:rPr>
                <w:rFonts w:hint="eastAsia" w:ascii="宋体" w:hAnsi="宋体"/>
                <w:sz w:val="24"/>
                <w:szCs w:val="24"/>
              </w:rPr>
            </w:pPr>
          </w:p>
        </w:tc>
        <w:tc>
          <w:tcPr>
            <w:tcW w:w="709" w:type="dxa"/>
            <w:noWrap w:val="0"/>
            <w:vAlign w:val="center"/>
          </w:tcPr>
          <w:p w14:paraId="1144ADB3">
            <w:pPr>
              <w:pageBreakBefore w:val="0"/>
              <w:kinsoku/>
              <w:overflowPunct/>
              <w:topLinePunct w:val="0"/>
              <w:bidi w:val="0"/>
              <w:jc w:val="center"/>
              <w:rPr>
                <w:rFonts w:hint="eastAsia" w:ascii="宋体" w:hAnsi="宋体"/>
                <w:sz w:val="24"/>
                <w:szCs w:val="24"/>
              </w:rPr>
            </w:pPr>
          </w:p>
        </w:tc>
        <w:tc>
          <w:tcPr>
            <w:tcW w:w="1077" w:type="dxa"/>
            <w:noWrap w:val="0"/>
            <w:vAlign w:val="center"/>
          </w:tcPr>
          <w:p w14:paraId="7328BA77">
            <w:pPr>
              <w:pageBreakBefore w:val="0"/>
              <w:kinsoku/>
              <w:overflowPunct/>
              <w:topLinePunct w:val="0"/>
              <w:bidi w:val="0"/>
              <w:jc w:val="center"/>
              <w:rPr>
                <w:rFonts w:hint="eastAsia" w:ascii="宋体" w:hAnsi="宋体"/>
                <w:sz w:val="24"/>
                <w:szCs w:val="24"/>
              </w:rPr>
            </w:pPr>
          </w:p>
        </w:tc>
        <w:tc>
          <w:tcPr>
            <w:tcW w:w="1311" w:type="dxa"/>
            <w:noWrap w:val="0"/>
            <w:vAlign w:val="center"/>
          </w:tcPr>
          <w:p w14:paraId="6E9F1692">
            <w:pPr>
              <w:pageBreakBefore w:val="0"/>
              <w:kinsoku/>
              <w:overflowPunct/>
              <w:topLinePunct w:val="0"/>
              <w:bidi w:val="0"/>
              <w:jc w:val="center"/>
              <w:rPr>
                <w:rFonts w:hint="eastAsia" w:ascii="宋体" w:hAnsi="宋体"/>
                <w:sz w:val="24"/>
                <w:szCs w:val="24"/>
              </w:rPr>
            </w:pPr>
          </w:p>
        </w:tc>
        <w:tc>
          <w:tcPr>
            <w:tcW w:w="670" w:type="dxa"/>
            <w:noWrap w:val="0"/>
            <w:vAlign w:val="center"/>
          </w:tcPr>
          <w:p w14:paraId="32D25DA6">
            <w:pPr>
              <w:pageBreakBefore w:val="0"/>
              <w:kinsoku/>
              <w:overflowPunct/>
              <w:topLinePunct w:val="0"/>
              <w:bidi w:val="0"/>
              <w:jc w:val="center"/>
              <w:rPr>
                <w:rFonts w:hint="eastAsia" w:ascii="宋体" w:hAnsi="宋体"/>
                <w:sz w:val="24"/>
                <w:szCs w:val="24"/>
              </w:rPr>
            </w:pPr>
          </w:p>
        </w:tc>
      </w:tr>
      <w:tr w14:paraId="7013D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jc w:val="center"/>
        </w:trPr>
        <w:tc>
          <w:tcPr>
            <w:tcW w:w="526" w:type="dxa"/>
            <w:noWrap w:val="0"/>
            <w:vAlign w:val="center"/>
          </w:tcPr>
          <w:p w14:paraId="0DAB49E0">
            <w:pPr>
              <w:pageBreakBefore w:val="0"/>
              <w:kinsoku/>
              <w:overflowPunct/>
              <w:topLinePunct w:val="0"/>
              <w:bidi w:val="0"/>
              <w:jc w:val="center"/>
              <w:rPr>
                <w:rFonts w:ascii="宋体" w:hAnsi="宋体"/>
                <w:sz w:val="24"/>
                <w:szCs w:val="24"/>
              </w:rPr>
            </w:pPr>
            <w:r>
              <w:rPr>
                <w:rFonts w:hint="eastAsia" w:ascii="宋体" w:hAnsi="宋体"/>
                <w:sz w:val="24"/>
                <w:szCs w:val="24"/>
              </w:rPr>
              <w:t>6</w:t>
            </w:r>
          </w:p>
        </w:tc>
        <w:tc>
          <w:tcPr>
            <w:tcW w:w="1749" w:type="dxa"/>
            <w:noWrap w:val="0"/>
            <w:vAlign w:val="center"/>
          </w:tcPr>
          <w:p w14:paraId="671F6DE8">
            <w:pPr>
              <w:pageBreakBefore w:val="0"/>
              <w:widowControl/>
              <w:kinsoku/>
              <w:overflowPunct/>
              <w:topLinePunct w:val="0"/>
              <w:bidi w:val="0"/>
              <w:jc w:val="center"/>
              <w:textAlignment w:val="center"/>
              <w:rPr>
                <w:rFonts w:hint="eastAsia" w:ascii="宋体" w:hAnsi="宋体"/>
                <w:sz w:val="24"/>
                <w:szCs w:val="24"/>
              </w:rPr>
            </w:pPr>
          </w:p>
        </w:tc>
        <w:tc>
          <w:tcPr>
            <w:tcW w:w="1165" w:type="dxa"/>
            <w:noWrap w:val="0"/>
            <w:vAlign w:val="center"/>
          </w:tcPr>
          <w:p w14:paraId="34FEFEE1">
            <w:pPr>
              <w:pageBreakBefore w:val="0"/>
              <w:kinsoku/>
              <w:overflowPunct/>
              <w:topLinePunct w:val="0"/>
              <w:bidi w:val="0"/>
              <w:jc w:val="center"/>
              <w:rPr>
                <w:rFonts w:hint="eastAsia" w:ascii="宋体" w:hAnsi="宋体"/>
                <w:sz w:val="24"/>
                <w:szCs w:val="24"/>
              </w:rPr>
            </w:pPr>
          </w:p>
        </w:tc>
        <w:tc>
          <w:tcPr>
            <w:tcW w:w="873" w:type="dxa"/>
            <w:noWrap w:val="0"/>
            <w:vAlign w:val="center"/>
          </w:tcPr>
          <w:p w14:paraId="6865FD67">
            <w:pPr>
              <w:pageBreakBefore w:val="0"/>
              <w:kinsoku/>
              <w:overflowPunct/>
              <w:topLinePunct w:val="0"/>
              <w:bidi w:val="0"/>
              <w:jc w:val="center"/>
              <w:rPr>
                <w:rFonts w:hint="eastAsia" w:ascii="宋体" w:hAnsi="宋体"/>
                <w:sz w:val="24"/>
                <w:szCs w:val="24"/>
              </w:rPr>
            </w:pPr>
          </w:p>
        </w:tc>
        <w:tc>
          <w:tcPr>
            <w:tcW w:w="1441" w:type="dxa"/>
            <w:noWrap w:val="0"/>
            <w:vAlign w:val="center"/>
          </w:tcPr>
          <w:p w14:paraId="66BCEC81">
            <w:pPr>
              <w:pageBreakBefore w:val="0"/>
              <w:kinsoku/>
              <w:overflowPunct/>
              <w:topLinePunct w:val="0"/>
              <w:bidi w:val="0"/>
              <w:jc w:val="center"/>
              <w:rPr>
                <w:rFonts w:hint="eastAsia" w:ascii="宋体" w:hAnsi="宋体"/>
                <w:sz w:val="24"/>
                <w:szCs w:val="24"/>
              </w:rPr>
            </w:pPr>
          </w:p>
        </w:tc>
        <w:tc>
          <w:tcPr>
            <w:tcW w:w="851" w:type="dxa"/>
            <w:noWrap w:val="0"/>
            <w:vAlign w:val="center"/>
          </w:tcPr>
          <w:p w14:paraId="7F1246B0">
            <w:pPr>
              <w:pageBreakBefore w:val="0"/>
              <w:kinsoku/>
              <w:overflowPunct/>
              <w:topLinePunct w:val="0"/>
              <w:bidi w:val="0"/>
              <w:jc w:val="center"/>
              <w:rPr>
                <w:rFonts w:hint="eastAsia" w:ascii="宋体" w:hAnsi="宋体"/>
                <w:sz w:val="24"/>
                <w:szCs w:val="24"/>
              </w:rPr>
            </w:pPr>
          </w:p>
        </w:tc>
        <w:tc>
          <w:tcPr>
            <w:tcW w:w="709" w:type="dxa"/>
            <w:noWrap w:val="0"/>
            <w:vAlign w:val="center"/>
          </w:tcPr>
          <w:p w14:paraId="0286679F">
            <w:pPr>
              <w:pageBreakBefore w:val="0"/>
              <w:kinsoku/>
              <w:overflowPunct/>
              <w:topLinePunct w:val="0"/>
              <w:bidi w:val="0"/>
              <w:jc w:val="center"/>
              <w:rPr>
                <w:rFonts w:hint="eastAsia" w:ascii="宋体" w:hAnsi="宋体"/>
                <w:sz w:val="24"/>
                <w:szCs w:val="24"/>
              </w:rPr>
            </w:pPr>
          </w:p>
        </w:tc>
        <w:tc>
          <w:tcPr>
            <w:tcW w:w="1077" w:type="dxa"/>
            <w:noWrap w:val="0"/>
            <w:vAlign w:val="center"/>
          </w:tcPr>
          <w:p w14:paraId="1469EDA4">
            <w:pPr>
              <w:pageBreakBefore w:val="0"/>
              <w:kinsoku/>
              <w:overflowPunct/>
              <w:topLinePunct w:val="0"/>
              <w:bidi w:val="0"/>
              <w:jc w:val="center"/>
              <w:rPr>
                <w:rFonts w:hint="eastAsia" w:ascii="宋体" w:hAnsi="宋体"/>
                <w:sz w:val="24"/>
                <w:szCs w:val="24"/>
              </w:rPr>
            </w:pPr>
          </w:p>
        </w:tc>
        <w:tc>
          <w:tcPr>
            <w:tcW w:w="1311" w:type="dxa"/>
            <w:noWrap w:val="0"/>
            <w:vAlign w:val="center"/>
          </w:tcPr>
          <w:p w14:paraId="7E61C9CC">
            <w:pPr>
              <w:pageBreakBefore w:val="0"/>
              <w:kinsoku/>
              <w:overflowPunct/>
              <w:topLinePunct w:val="0"/>
              <w:bidi w:val="0"/>
              <w:jc w:val="center"/>
              <w:rPr>
                <w:rFonts w:hint="eastAsia" w:ascii="宋体" w:hAnsi="宋体"/>
                <w:sz w:val="24"/>
                <w:szCs w:val="24"/>
              </w:rPr>
            </w:pPr>
          </w:p>
        </w:tc>
        <w:tc>
          <w:tcPr>
            <w:tcW w:w="670" w:type="dxa"/>
            <w:noWrap w:val="0"/>
            <w:vAlign w:val="center"/>
          </w:tcPr>
          <w:p w14:paraId="6A271F99">
            <w:pPr>
              <w:pageBreakBefore w:val="0"/>
              <w:kinsoku/>
              <w:overflowPunct/>
              <w:topLinePunct w:val="0"/>
              <w:bidi w:val="0"/>
              <w:jc w:val="center"/>
              <w:rPr>
                <w:rFonts w:hint="eastAsia" w:ascii="宋体" w:hAnsi="宋体"/>
                <w:sz w:val="24"/>
                <w:szCs w:val="24"/>
              </w:rPr>
            </w:pPr>
          </w:p>
        </w:tc>
      </w:tr>
      <w:tr w14:paraId="5FDB4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jc w:val="center"/>
        </w:trPr>
        <w:tc>
          <w:tcPr>
            <w:tcW w:w="526" w:type="dxa"/>
            <w:noWrap w:val="0"/>
            <w:vAlign w:val="center"/>
          </w:tcPr>
          <w:p w14:paraId="5E42E1DD">
            <w:pPr>
              <w:pageBreakBefore w:val="0"/>
              <w:kinsoku/>
              <w:overflowPunct/>
              <w:topLinePunct w:val="0"/>
              <w:bidi w:val="0"/>
              <w:jc w:val="center"/>
              <w:rPr>
                <w:rFonts w:ascii="宋体" w:hAnsi="宋体"/>
                <w:sz w:val="24"/>
                <w:szCs w:val="24"/>
              </w:rPr>
            </w:pPr>
            <w:r>
              <w:rPr>
                <w:rFonts w:hint="eastAsia" w:ascii="宋体" w:hAnsi="宋体"/>
                <w:sz w:val="24"/>
                <w:szCs w:val="24"/>
              </w:rPr>
              <w:t>7</w:t>
            </w:r>
          </w:p>
        </w:tc>
        <w:tc>
          <w:tcPr>
            <w:tcW w:w="1749" w:type="dxa"/>
            <w:noWrap w:val="0"/>
            <w:vAlign w:val="center"/>
          </w:tcPr>
          <w:p w14:paraId="49F0C3A0">
            <w:pPr>
              <w:pageBreakBefore w:val="0"/>
              <w:widowControl/>
              <w:kinsoku/>
              <w:overflowPunct/>
              <w:topLinePunct w:val="0"/>
              <w:bidi w:val="0"/>
              <w:jc w:val="center"/>
              <w:textAlignment w:val="center"/>
              <w:rPr>
                <w:rFonts w:hint="eastAsia" w:ascii="宋体" w:hAnsi="宋体"/>
                <w:sz w:val="24"/>
                <w:szCs w:val="24"/>
              </w:rPr>
            </w:pPr>
          </w:p>
        </w:tc>
        <w:tc>
          <w:tcPr>
            <w:tcW w:w="1165" w:type="dxa"/>
            <w:noWrap w:val="0"/>
            <w:vAlign w:val="center"/>
          </w:tcPr>
          <w:p w14:paraId="1E6422DE">
            <w:pPr>
              <w:pageBreakBefore w:val="0"/>
              <w:kinsoku/>
              <w:overflowPunct/>
              <w:topLinePunct w:val="0"/>
              <w:bidi w:val="0"/>
              <w:jc w:val="center"/>
              <w:rPr>
                <w:rFonts w:hint="eastAsia" w:ascii="宋体" w:hAnsi="宋体"/>
                <w:sz w:val="24"/>
                <w:szCs w:val="24"/>
              </w:rPr>
            </w:pPr>
          </w:p>
        </w:tc>
        <w:tc>
          <w:tcPr>
            <w:tcW w:w="873" w:type="dxa"/>
            <w:noWrap w:val="0"/>
            <w:vAlign w:val="center"/>
          </w:tcPr>
          <w:p w14:paraId="0F083128">
            <w:pPr>
              <w:pageBreakBefore w:val="0"/>
              <w:kinsoku/>
              <w:overflowPunct/>
              <w:topLinePunct w:val="0"/>
              <w:bidi w:val="0"/>
              <w:jc w:val="center"/>
              <w:rPr>
                <w:rFonts w:hint="eastAsia" w:ascii="宋体" w:hAnsi="宋体"/>
                <w:sz w:val="24"/>
                <w:szCs w:val="24"/>
              </w:rPr>
            </w:pPr>
          </w:p>
        </w:tc>
        <w:tc>
          <w:tcPr>
            <w:tcW w:w="1441" w:type="dxa"/>
            <w:noWrap w:val="0"/>
            <w:vAlign w:val="center"/>
          </w:tcPr>
          <w:p w14:paraId="5F24B617">
            <w:pPr>
              <w:pageBreakBefore w:val="0"/>
              <w:kinsoku/>
              <w:overflowPunct/>
              <w:topLinePunct w:val="0"/>
              <w:bidi w:val="0"/>
              <w:jc w:val="center"/>
              <w:rPr>
                <w:rFonts w:hint="eastAsia" w:ascii="宋体" w:hAnsi="宋体"/>
                <w:sz w:val="24"/>
                <w:szCs w:val="24"/>
              </w:rPr>
            </w:pPr>
          </w:p>
        </w:tc>
        <w:tc>
          <w:tcPr>
            <w:tcW w:w="851" w:type="dxa"/>
            <w:noWrap w:val="0"/>
            <w:vAlign w:val="center"/>
          </w:tcPr>
          <w:p w14:paraId="1D0F59DF">
            <w:pPr>
              <w:pageBreakBefore w:val="0"/>
              <w:kinsoku/>
              <w:overflowPunct/>
              <w:topLinePunct w:val="0"/>
              <w:bidi w:val="0"/>
              <w:jc w:val="center"/>
              <w:rPr>
                <w:rFonts w:hint="eastAsia" w:ascii="宋体" w:hAnsi="宋体"/>
                <w:sz w:val="24"/>
                <w:szCs w:val="24"/>
              </w:rPr>
            </w:pPr>
          </w:p>
        </w:tc>
        <w:tc>
          <w:tcPr>
            <w:tcW w:w="709" w:type="dxa"/>
            <w:noWrap w:val="0"/>
            <w:vAlign w:val="center"/>
          </w:tcPr>
          <w:p w14:paraId="33173B1B">
            <w:pPr>
              <w:pageBreakBefore w:val="0"/>
              <w:kinsoku/>
              <w:overflowPunct/>
              <w:topLinePunct w:val="0"/>
              <w:bidi w:val="0"/>
              <w:jc w:val="center"/>
              <w:rPr>
                <w:rFonts w:hint="eastAsia" w:ascii="宋体" w:hAnsi="宋体"/>
                <w:sz w:val="24"/>
                <w:szCs w:val="24"/>
              </w:rPr>
            </w:pPr>
          </w:p>
        </w:tc>
        <w:tc>
          <w:tcPr>
            <w:tcW w:w="1077" w:type="dxa"/>
            <w:noWrap w:val="0"/>
            <w:vAlign w:val="center"/>
          </w:tcPr>
          <w:p w14:paraId="67D5F133">
            <w:pPr>
              <w:pageBreakBefore w:val="0"/>
              <w:kinsoku/>
              <w:overflowPunct/>
              <w:topLinePunct w:val="0"/>
              <w:bidi w:val="0"/>
              <w:jc w:val="center"/>
              <w:rPr>
                <w:rFonts w:hint="eastAsia" w:ascii="宋体" w:hAnsi="宋体"/>
                <w:sz w:val="24"/>
                <w:szCs w:val="24"/>
              </w:rPr>
            </w:pPr>
          </w:p>
        </w:tc>
        <w:tc>
          <w:tcPr>
            <w:tcW w:w="1311" w:type="dxa"/>
            <w:noWrap w:val="0"/>
            <w:vAlign w:val="center"/>
          </w:tcPr>
          <w:p w14:paraId="4805A7D5">
            <w:pPr>
              <w:pageBreakBefore w:val="0"/>
              <w:kinsoku/>
              <w:overflowPunct/>
              <w:topLinePunct w:val="0"/>
              <w:bidi w:val="0"/>
              <w:jc w:val="center"/>
              <w:rPr>
                <w:rFonts w:hint="eastAsia" w:ascii="宋体" w:hAnsi="宋体"/>
                <w:sz w:val="24"/>
                <w:szCs w:val="24"/>
              </w:rPr>
            </w:pPr>
          </w:p>
        </w:tc>
        <w:tc>
          <w:tcPr>
            <w:tcW w:w="670" w:type="dxa"/>
            <w:noWrap w:val="0"/>
            <w:vAlign w:val="center"/>
          </w:tcPr>
          <w:p w14:paraId="678E71A4">
            <w:pPr>
              <w:pageBreakBefore w:val="0"/>
              <w:kinsoku/>
              <w:overflowPunct/>
              <w:topLinePunct w:val="0"/>
              <w:bidi w:val="0"/>
              <w:jc w:val="center"/>
              <w:rPr>
                <w:rFonts w:hint="eastAsia" w:ascii="宋体" w:hAnsi="宋体"/>
                <w:sz w:val="24"/>
                <w:szCs w:val="24"/>
              </w:rPr>
            </w:pPr>
          </w:p>
        </w:tc>
      </w:tr>
      <w:tr w14:paraId="4098A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jc w:val="center"/>
        </w:trPr>
        <w:tc>
          <w:tcPr>
            <w:tcW w:w="526" w:type="dxa"/>
            <w:noWrap w:val="0"/>
            <w:vAlign w:val="center"/>
          </w:tcPr>
          <w:p w14:paraId="02AD6235">
            <w:pPr>
              <w:pageBreakBefore w:val="0"/>
              <w:kinsoku/>
              <w:overflowPunct/>
              <w:topLinePunct w:val="0"/>
              <w:bidi w:val="0"/>
              <w:jc w:val="center"/>
              <w:rPr>
                <w:rFonts w:ascii="宋体" w:hAnsi="宋体"/>
                <w:sz w:val="24"/>
                <w:szCs w:val="24"/>
              </w:rPr>
            </w:pPr>
            <w:r>
              <w:rPr>
                <w:rFonts w:hint="eastAsia" w:ascii="宋体" w:hAnsi="宋体"/>
                <w:sz w:val="24"/>
                <w:szCs w:val="24"/>
              </w:rPr>
              <w:t>8</w:t>
            </w:r>
          </w:p>
        </w:tc>
        <w:tc>
          <w:tcPr>
            <w:tcW w:w="1749" w:type="dxa"/>
            <w:noWrap w:val="0"/>
            <w:vAlign w:val="center"/>
          </w:tcPr>
          <w:p w14:paraId="31ABA3BD">
            <w:pPr>
              <w:pageBreakBefore w:val="0"/>
              <w:widowControl/>
              <w:kinsoku/>
              <w:overflowPunct/>
              <w:topLinePunct w:val="0"/>
              <w:bidi w:val="0"/>
              <w:jc w:val="center"/>
              <w:textAlignment w:val="center"/>
              <w:rPr>
                <w:rFonts w:hint="eastAsia" w:ascii="宋体" w:hAnsi="宋体"/>
                <w:sz w:val="24"/>
                <w:szCs w:val="24"/>
              </w:rPr>
            </w:pPr>
          </w:p>
        </w:tc>
        <w:tc>
          <w:tcPr>
            <w:tcW w:w="1165" w:type="dxa"/>
            <w:noWrap w:val="0"/>
            <w:vAlign w:val="center"/>
          </w:tcPr>
          <w:p w14:paraId="5DED1AC1">
            <w:pPr>
              <w:pageBreakBefore w:val="0"/>
              <w:kinsoku/>
              <w:overflowPunct/>
              <w:topLinePunct w:val="0"/>
              <w:bidi w:val="0"/>
              <w:jc w:val="center"/>
              <w:rPr>
                <w:rFonts w:hint="eastAsia" w:ascii="宋体" w:hAnsi="宋体"/>
                <w:sz w:val="24"/>
                <w:szCs w:val="24"/>
              </w:rPr>
            </w:pPr>
          </w:p>
        </w:tc>
        <w:tc>
          <w:tcPr>
            <w:tcW w:w="873" w:type="dxa"/>
            <w:noWrap w:val="0"/>
            <w:vAlign w:val="center"/>
          </w:tcPr>
          <w:p w14:paraId="405E3F5A">
            <w:pPr>
              <w:pageBreakBefore w:val="0"/>
              <w:kinsoku/>
              <w:overflowPunct/>
              <w:topLinePunct w:val="0"/>
              <w:bidi w:val="0"/>
              <w:jc w:val="center"/>
              <w:rPr>
                <w:rFonts w:hint="eastAsia" w:ascii="宋体" w:hAnsi="宋体"/>
                <w:sz w:val="24"/>
                <w:szCs w:val="24"/>
              </w:rPr>
            </w:pPr>
          </w:p>
        </w:tc>
        <w:tc>
          <w:tcPr>
            <w:tcW w:w="1441" w:type="dxa"/>
            <w:noWrap w:val="0"/>
            <w:vAlign w:val="center"/>
          </w:tcPr>
          <w:p w14:paraId="3F60C4A2">
            <w:pPr>
              <w:pageBreakBefore w:val="0"/>
              <w:kinsoku/>
              <w:overflowPunct/>
              <w:topLinePunct w:val="0"/>
              <w:bidi w:val="0"/>
              <w:jc w:val="center"/>
              <w:rPr>
                <w:rFonts w:hint="eastAsia" w:ascii="宋体" w:hAnsi="宋体"/>
                <w:sz w:val="24"/>
                <w:szCs w:val="24"/>
              </w:rPr>
            </w:pPr>
          </w:p>
        </w:tc>
        <w:tc>
          <w:tcPr>
            <w:tcW w:w="851" w:type="dxa"/>
            <w:noWrap w:val="0"/>
            <w:vAlign w:val="center"/>
          </w:tcPr>
          <w:p w14:paraId="32640A94">
            <w:pPr>
              <w:pageBreakBefore w:val="0"/>
              <w:kinsoku/>
              <w:overflowPunct/>
              <w:topLinePunct w:val="0"/>
              <w:bidi w:val="0"/>
              <w:jc w:val="center"/>
              <w:rPr>
                <w:rFonts w:hint="eastAsia" w:ascii="宋体" w:hAnsi="宋体"/>
                <w:sz w:val="24"/>
                <w:szCs w:val="24"/>
              </w:rPr>
            </w:pPr>
          </w:p>
        </w:tc>
        <w:tc>
          <w:tcPr>
            <w:tcW w:w="709" w:type="dxa"/>
            <w:noWrap w:val="0"/>
            <w:vAlign w:val="center"/>
          </w:tcPr>
          <w:p w14:paraId="699FD0C8">
            <w:pPr>
              <w:pageBreakBefore w:val="0"/>
              <w:kinsoku/>
              <w:overflowPunct/>
              <w:topLinePunct w:val="0"/>
              <w:bidi w:val="0"/>
              <w:jc w:val="center"/>
              <w:rPr>
                <w:rFonts w:hint="eastAsia" w:ascii="宋体" w:hAnsi="宋体"/>
                <w:sz w:val="24"/>
                <w:szCs w:val="24"/>
              </w:rPr>
            </w:pPr>
          </w:p>
        </w:tc>
        <w:tc>
          <w:tcPr>
            <w:tcW w:w="1077" w:type="dxa"/>
            <w:noWrap w:val="0"/>
            <w:vAlign w:val="center"/>
          </w:tcPr>
          <w:p w14:paraId="7B9721BC">
            <w:pPr>
              <w:pageBreakBefore w:val="0"/>
              <w:kinsoku/>
              <w:overflowPunct/>
              <w:topLinePunct w:val="0"/>
              <w:bidi w:val="0"/>
              <w:jc w:val="center"/>
              <w:rPr>
                <w:rFonts w:hint="eastAsia" w:ascii="宋体" w:hAnsi="宋体"/>
                <w:sz w:val="24"/>
                <w:szCs w:val="24"/>
              </w:rPr>
            </w:pPr>
          </w:p>
        </w:tc>
        <w:tc>
          <w:tcPr>
            <w:tcW w:w="1311" w:type="dxa"/>
            <w:noWrap w:val="0"/>
            <w:vAlign w:val="center"/>
          </w:tcPr>
          <w:p w14:paraId="5C8A16C6">
            <w:pPr>
              <w:pageBreakBefore w:val="0"/>
              <w:kinsoku/>
              <w:overflowPunct/>
              <w:topLinePunct w:val="0"/>
              <w:bidi w:val="0"/>
              <w:jc w:val="center"/>
              <w:rPr>
                <w:rFonts w:hint="eastAsia" w:ascii="宋体" w:hAnsi="宋体"/>
                <w:sz w:val="24"/>
                <w:szCs w:val="24"/>
              </w:rPr>
            </w:pPr>
          </w:p>
        </w:tc>
        <w:tc>
          <w:tcPr>
            <w:tcW w:w="670" w:type="dxa"/>
            <w:noWrap w:val="0"/>
            <w:vAlign w:val="center"/>
          </w:tcPr>
          <w:p w14:paraId="091D6D52">
            <w:pPr>
              <w:pageBreakBefore w:val="0"/>
              <w:kinsoku/>
              <w:overflowPunct/>
              <w:topLinePunct w:val="0"/>
              <w:bidi w:val="0"/>
              <w:jc w:val="center"/>
              <w:rPr>
                <w:rFonts w:hint="eastAsia" w:ascii="宋体" w:hAnsi="宋体"/>
                <w:sz w:val="24"/>
                <w:szCs w:val="24"/>
              </w:rPr>
            </w:pPr>
          </w:p>
        </w:tc>
      </w:tr>
      <w:tr w14:paraId="2C0F8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6" w:hRule="atLeast"/>
          <w:jc w:val="center"/>
        </w:trPr>
        <w:tc>
          <w:tcPr>
            <w:tcW w:w="7314" w:type="dxa"/>
            <w:gridSpan w:val="7"/>
            <w:noWrap w:val="0"/>
            <w:vAlign w:val="center"/>
          </w:tcPr>
          <w:p w14:paraId="3BFBBB7D">
            <w:pPr>
              <w:pageBreakBefore w:val="0"/>
              <w:kinsoku/>
              <w:overflowPunct/>
              <w:topLinePunct w:val="0"/>
              <w:bidi w:val="0"/>
              <w:jc w:val="center"/>
              <w:rPr>
                <w:rFonts w:hint="eastAsia" w:ascii="宋体" w:hAnsi="宋体" w:cs="宋体"/>
                <w:sz w:val="24"/>
                <w:szCs w:val="24"/>
              </w:rPr>
            </w:pPr>
            <w:r>
              <w:rPr>
                <w:rFonts w:hint="eastAsia" w:ascii="宋体" w:hAnsi="宋体" w:cs="宋体"/>
                <w:sz w:val="24"/>
                <w:szCs w:val="24"/>
              </w:rPr>
              <w:t>合计（元）：</w:t>
            </w:r>
          </w:p>
        </w:tc>
        <w:tc>
          <w:tcPr>
            <w:tcW w:w="3058" w:type="dxa"/>
            <w:gridSpan w:val="3"/>
            <w:noWrap w:val="0"/>
            <w:vAlign w:val="center"/>
          </w:tcPr>
          <w:p w14:paraId="127C3618">
            <w:pPr>
              <w:pageBreakBefore w:val="0"/>
              <w:kinsoku/>
              <w:overflowPunct/>
              <w:topLinePunct w:val="0"/>
              <w:bidi w:val="0"/>
              <w:jc w:val="center"/>
              <w:rPr>
                <w:rFonts w:hint="eastAsia" w:ascii="宋体" w:hAnsi="宋体"/>
                <w:sz w:val="24"/>
                <w:szCs w:val="24"/>
              </w:rPr>
            </w:pPr>
          </w:p>
        </w:tc>
      </w:tr>
    </w:tbl>
    <w:p w14:paraId="0AC66795">
      <w:pPr>
        <w:pageBreakBefore w:val="0"/>
        <w:kinsoku/>
        <w:overflowPunct/>
        <w:topLinePunct w:val="0"/>
        <w:bidi w:val="0"/>
        <w:rPr>
          <w:rFonts w:hint="eastAsia" w:ascii="宋体" w:hAnsi="宋体"/>
          <w:sz w:val="24"/>
        </w:rPr>
      </w:pPr>
    </w:p>
    <w:p w14:paraId="26F0E5C7">
      <w:pPr>
        <w:pageBreakBefore w:val="0"/>
        <w:kinsoku/>
        <w:overflowPunct/>
        <w:topLinePunct w:val="0"/>
        <w:bidi w:val="0"/>
        <w:rPr>
          <w:rFonts w:hint="eastAsia" w:ascii="宋体" w:hAnsi="宋体"/>
          <w:sz w:val="24"/>
        </w:rPr>
      </w:pPr>
    </w:p>
    <w:p w14:paraId="085B584A">
      <w:pPr>
        <w:keepNext w:val="0"/>
        <w:keepLines w:val="0"/>
        <w:pageBreakBefore w:val="0"/>
        <w:widowControl w:val="0"/>
        <w:kinsoku/>
        <w:wordWrap/>
        <w:overflowPunct/>
        <w:topLinePunct w:val="0"/>
        <w:autoSpaceDE/>
        <w:autoSpaceDN/>
        <w:bidi w:val="0"/>
        <w:adjustRightInd/>
        <w:snapToGrid/>
        <w:ind w:firstLine="258" w:firstLineChars="98"/>
        <w:textAlignment w:val="auto"/>
        <w:rPr>
          <w:rFonts w:hint="eastAsia" w:ascii="仿宋" w:hAnsi="仿宋" w:eastAsia="仿宋" w:cs="仿宋"/>
          <w:sz w:val="28"/>
          <w:szCs w:val="28"/>
        </w:rPr>
      </w:pPr>
      <w:r>
        <w:rPr>
          <w:rFonts w:hint="eastAsia" w:ascii="仿宋" w:hAnsi="仿宋" w:eastAsia="仿宋" w:cs="仿宋"/>
          <w:sz w:val="28"/>
          <w:szCs w:val="28"/>
        </w:rPr>
        <w:t xml:space="preserve">响应单位全称：（盖章）                           </w:t>
      </w:r>
    </w:p>
    <w:p w14:paraId="6CDA98AF">
      <w:pPr>
        <w:keepNext w:val="0"/>
        <w:keepLines w:val="0"/>
        <w:pageBreakBefore w:val="0"/>
        <w:widowControl w:val="0"/>
        <w:kinsoku/>
        <w:wordWrap/>
        <w:overflowPunct/>
        <w:topLinePunct w:val="0"/>
        <w:autoSpaceDE/>
        <w:autoSpaceDN/>
        <w:bidi w:val="0"/>
        <w:adjustRightInd/>
        <w:snapToGrid/>
        <w:ind w:firstLine="124" w:firstLineChars="47"/>
        <w:textAlignment w:val="auto"/>
        <w:rPr>
          <w:rFonts w:hint="eastAsia" w:ascii="仿宋" w:hAnsi="仿宋" w:eastAsia="仿宋" w:cs="仿宋"/>
          <w:sz w:val="28"/>
          <w:szCs w:val="28"/>
        </w:rPr>
      </w:pPr>
      <w:r>
        <w:rPr>
          <w:rFonts w:hint="eastAsia" w:ascii="仿宋" w:hAnsi="仿宋" w:eastAsia="仿宋" w:cs="仿宋"/>
          <w:sz w:val="28"/>
          <w:szCs w:val="28"/>
        </w:rPr>
        <w:t xml:space="preserve"> </w:t>
      </w:r>
    </w:p>
    <w:p w14:paraId="3809F07D">
      <w:pPr>
        <w:keepNext w:val="0"/>
        <w:keepLines w:val="0"/>
        <w:pageBreakBefore w:val="0"/>
        <w:widowControl w:val="0"/>
        <w:kinsoku/>
        <w:wordWrap/>
        <w:overflowPunct/>
        <w:topLinePunct w:val="0"/>
        <w:autoSpaceDE/>
        <w:autoSpaceDN/>
        <w:bidi w:val="0"/>
        <w:adjustRightInd/>
        <w:snapToGrid/>
        <w:ind w:firstLine="252" w:firstLineChars="96"/>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法定代表人或授权代表</w:t>
      </w:r>
      <w:r>
        <w:rPr>
          <w:rFonts w:hint="eastAsia" w:ascii="仿宋" w:hAnsi="仿宋" w:eastAsia="仿宋" w:cs="仿宋"/>
          <w:bCs/>
          <w:sz w:val="28"/>
          <w:szCs w:val="28"/>
          <w:highlight w:val="none"/>
        </w:rPr>
        <w:t>（签字）</w:t>
      </w:r>
      <w:r>
        <w:rPr>
          <w:rFonts w:hint="eastAsia" w:ascii="仿宋" w:hAnsi="仿宋" w:eastAsia="仿宋" w:cs="仿宋"/>
          <w:b/>
          <w:bCs/>
          <w:sz w:val="28"/>
          <w:szCs w:val="28"/>
          <w:highlight w:val="none"/>
        </w:rPr>
        <w:t xml:space="preserve">：      </w:t>
      </w:r>
      <w:r>
        <w:rPr>
          <w:rFonts w:hint="eastAsia" w:ascii="仿宋" w:hAnsi="仿宋" w:eastAsia="仿宋" w:cs="仿宋"/>
          <w:sz w:val="28"/>
          <w:szCs w:val="28"/>
          <w:highlight w:val="none"/>
        </w:rPr>
        <w:t xml:space="preserve">                            </w:t>
      </w:r>
    </w:p>
    <w:p w14:paraId="2CA6313F">
      <w:pPr>
        <w:keepNext w:val="0"/>
        <w:keepLines w:val="0"/>
        <w:pageBreakBefore w:val="0"/>
        <w:widowControl w:val="0"/>
        <w:kinsoku/>
        <w:wordWrap/>
        <w:overflowPunct/>
        <w:topLinePunct w:val="0"/>
        <w:autoSpaceDE/>
        <w:autoSpaceDN/>
        <w:bidi w:val="0"/>
        <w:adjustRightInd/>
        <w:snapToGrid/>
        <w:jc w:val="right"/>
        <w:textAlignment w:val="auto"/>
        <w:rPr>
          <w:rFonts w:hint="eastAsia" w:ascii="仿宋" w:hAnsi="仿宋" w:eastAsia="仿宋" w:cs="仿宋"/>
          <w:sz w:val="28"/>
          <w:szCs w:val="28"/>
          <w:highlight w:val="none"/>
        </w:rPr>
      </w:pPr>
    </w:p>
    <w:p w14:paraId="38CFAC69">
      <w:pPr>
        <w:keepNext w:val="0"/>
        <w:keepLines w:val="0"/>
        <w:pageBreakBefore w:val="0"/>
        <w:widowControl w:val="0"/>
        <w:kinsoku/>
        <w:wordWrap/>
        <w:overflowPunct/>
        <w:topLinePunct w:val="0"/>
        <w:autoSpaceDE/>
        <w:autoSpaceDN/>
        <w:bidi w:val="0"/>
        <w:adjustRightInd/>
        <w:snapToGrid/>
        <w:jc w:val="righ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年   月   日</w:t>
      </w:r>
    </w:p>
    <w:p w14:paraId="128BAF9D">
      <w:pPr>
        <w:keepNext w:val="0"/>
        <w:keepLines w:val="0"/>
        <w:pageBreakBefore w:val="0"/>
        <w:widowControl w:val="0"/>
        <w:kinsoku/>
        <w:wordWrap/>
        <w:overflowPunct/>
        <w:topLinePunct w:val="0"/>
        <w:autoSpaceDE/>
        <w:autoSpaceDN/>
        <w:bidi w:val="0"/>
        <w:adjustRightInd/>
        <w:snapToGrid/>
        <w:ind w:firstLine="258" w:firstLineChars="98"/>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备注：①本表可同格式扩展</w:t>
      </w:r>
    </w:p>
    <w:p w14:paraId="45EED9E6">
      <w:pPr>
        <w:keepNext w:val="0"/>
        <w:keepLines w:val="0"/>
        <w:pageBreakBefore w:val="0"/>
        <w:widowControl w:val="0"/>
        <w:kinsoku/>
        <w:wordWrap/>
        <w:overflowPunct/>
        <w:topLinePunct w:val="0"/>
        <w:autoSpaceDE/>
        <w:autoSpaceDN/>
        <w:bidi w:val="0"/>
        <w:adjustRightInd/>
        <w:snapToGrid/>
        <w:ind w:firstLine="1047" w:firstLineChars="398"/>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②投标报价明细表必须按要求填写，投标方如有特殊格式可作为该表的附件。</w:t>
      </w:r>
    </w:p>
    <w:p w14:paraId="7E437F64">
      <w:pPr>
        <w:keepNext w:val="0"/>
        <w:keepLines w:val="0"/>
        <w:pageBreakBefore w:val="0"/>
        <w:widowControl w:val="0"/>
        <w:kinsoku/>
        <w:wordWrap/>
        <w:overflowPunct/>
        <w:topLinePunct w:val="0"/>
        <w:autoSpaceDE/>
        <w:autoSpaceDN/>
        <w:bidi w:val="0"/>
        <w:adjustRightInd/>
        <w:snapToGrid/>
        <w:ind w:firstLine="1047" w:firstLineChars="398"/>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③本报价明细表必须由法定代表人或授权代表签字认可，否则，投标无效。</w:t>
      </w:r>
    </w:p>
    <w:p w14:paraId="779455FC">
      <w:pPr>
        <w:pageBreakBefore w:val="0"/>
        <w:kinsoku/>
        <w:overflowPunct/>
        <w:topLinePunct w:val="0"/>
        <w:bidi w:val="0"/>
        <w:jc w:val="center"/>
        <w:rPr>
          <w:rFonts w:ascii="宋体" w:hAnsi="宋体"/>
          <w:b/>
          <w:bCs/>
          <w:sz w:val="32"/>
          <w:szCs w:val="32"/>
        </w:rPr>
      </w:pPr>
    </w:p>
    <w:p w14:paraId="1324A5F8">
      <w:pPr>
        <w:rPr>
          <w:rFonts w:hint="eastAsia" w:ascii="黑体" w:hAnsi="黑体" w:eastAsia="黑体" w:cs="黑体"/>
          <w:b/>
          <w:bCs/>
          <w:sz w:val="44"/>
          <w:szCs w:val="44"/>
        </w:rPr>
      </w:pPr>
      <w:r>
        <w:rPr>
          <w:rFonts w:hint="eastAsia" w:ascii="黑体" w:hAnsi="黑体" w:eastAsia="黑体" w:cs="黑体"/>
          <w:b/>
          <w:bCs/>
          <w:sz w:val="44"/>
          <w:szCs w:val="44"/>
        </w:rPr>
        <w:br w:type="page"/>
      </w:r>
    </w:p>
    <w:p w14:paraId="32F6A176">
      <w:pPr>
        <w:pageBreakBefore w:val="0"/>
        <w:kinsoku/>
        <w:overflowPunct/>
        <w:topLinePunct w:val="0"/>
        <w:bidi w:val="0"/>
        <w:jc w:val="center"/>
        <w:rPr>
          <w:rFonts w:hint="eastAsia" w:ascii="宋体" w:hAnsi="宋体"/>
          <w:b/>
          <w:bCs/>
          <w:sz w:val="32"/>
          <w:szCs w:val="32"/>
        </w:rPr>
      </w:pPr>
      <w:r>
        <w:rPr>
          <w:rFonts w:hint="eastAsia" w:ascii="黑体" w:hAnsi="黑体" w:eastAsia="黑体" w:cs="黑体"/>
          <w:b/>
          <w:bCs/>
          <w:sz w:val="32"/>
          <w:szCs w:val="32"/>
        </w:rPr>
        <w:t>技术规范偏离表</w:t>
      </w:r>
    </w:p>
    <w:p w14:paraId="708F17F8">
      <w:pPr>
        <w:pageBreakBefore w:val="0"/>
        <w:kinsoku/>
        <w:overflowPunct/>
        <w:topLinePunct w:val="0"/>
        <w:bidi w:val="0"/>
        <w:rPr>
          <w:rFonts w:hint="eastAsia" w:ascii="宋体" w:hAnsi="宋体"/>
          <w:sz w:val="24"/>
        </w:rPr>
      </w:pPr>
    </w:p>
    <w:p w14:paraId="1DC68FF2">
      <w:pPr>
        <w:pageBreakBefore w:val="0"/>
        <w:kinsoku/>
        <w:overflowPunct/>
        <w:topLinePunct w:val="0"/>
        <w:bidi w:val="0"/>
        <w:adjustRightInd w:val="0"/>
        <w:snapToGrid w:val="0"/>
        <w:spacing w:line="320" w:lineRule="exact"/>
        <w:rPr>
          <w:rFonts w:hint="eastAsia" w:ascii="仿宋" w:hAnsi="仿宋" w:eastAsia="仿宋" w:cs="仿宋"/>
          <w:sz w:val="28"/>
          <w:szCs w:val="28"/>
          <w:u w:val="single"/>
        </w:rPr>
      </w:pPr>
      <w:r>
        <w:rPr>
          <w:rFonts w:hint="eastAsia" w:ascii="仿宋" w:hAnsi="仿宋" w:eastAsia="仿宋" w:cs="仿宋"/>
          <w:sz w:val="28"/>
          <w:szCs w:val="28"/>
        </w:rPr>
        <w:t>招标项目名称：</w:t>
      </w:r>
      <w:r>
        <w:rPr>
          <w:rFonts w:hint="eastAsia" w:ascii="仿宋" w:hAnsi="仿宋" w:eastAsia="仿宋" w:cs="仿宋"/>
          <w:sz w:val="28"/>
          <w:szCs w:val="28"/>
          <w:u w:val="single"/>
        </w:rPr>
        <w:t xml:space="preserve">                                    </w:t>
      </w:r>
    </w:p>
    <w:tbl>
      <w:tblPr>
        <w:tblStyle w:val="12"/>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58"/>
        <w:gridCol w:w="1759"/>
        <w:gridCol w:w="2214"/>
        <w:gridCol w:w="1536"/>
        <w:gridCol w:w="1537"/>
        <w:gridCol w:w="1303"/>
      </w:tblGrid>
      <w:tr w14:paraId="4B625C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58" w:type="dxa"/>
            <w:tcBorders>
              <w:top w:val="double" w:color="auto" w:sz="4" w:space="0"/>
              <w:left w:val="double" w:color="auto" w:sz="4" w:space="0"/>
              <w:bottom w:val="single" w:color="auto" w:sz="6" w:space="0"/>
              <w:right w:val="single" w:color="auto" w:sz="6" w:space="0"/>
            </w:tcBorders>
            <w:noWrap w:val="0"/>
            <w:vAlign w:val="center"/>
          </w:tcPr>
          <w:p w14:paraId="099D3BAC">
            <w:pPr>
              <w:pageBreakBefore w:val="0"/>
              <w:kinsoku/>
              <w:overflowPunct/>
              <w:topLinePunct w:val="0"/>
              <w:autoSpaceDE w:val="0"/>
              <w:autoSpaceDN w:val="0"/>
              <w:bidi w:val="0"/>
              <w:adjustRightInd w:val="0"/>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1759" w:type="dxa"/>
            <w:tcBorders>
              <w:top w:val="double" w:color="auto" w:sz="4" w:space="0"/>
              <w:left w:val="single" w:color="auto" w:sz="6" w:space="0"/>
              <w:bottom w:val="single" w:color="auto" w:sz="6" w:space="0"/>
              <w:right w:val="single" w:color="auto" w:sz="6" w:space="0"/>
            </w:tcBorders>
            <w:noWrap w:val="0"/>
            <w:vAlign w:val="center"/>
          </w:tcPr>
          <w:p w14:paraId="5B23873E">
            <w:pPr>
              <w:pageBreakBefore w:val="0"/>
              <w:kinsoku/>
              <w:overflowPunct/>
              <w:topLinePunct w:val="0"/>
              <w:autoSpaceDE w:val="0"/>
              <w:autoSpaceDN w:val="0"/>
              <w:bidi w:val="0"/>
              <w:adjustRightInd w:val="0"/>
              <w:jc w:val="center"/>
              <w:rPr>
                <w:rFonts w:hint="eastAsia" w:ascii="仿宋" w:hAnsi="仿宋" w:eastAsia="仿宋" w:cs="仿宋"/>
                <w:b/>
                <w:bCs/>
                <w:sz w:val="24"/>
                <w:szCs w:val="24"/>
              </w:rPr>
            </w:pPr>
            <w:r>
              <w:rPr>
                <w:rFonts w:hint="eastAsia" w:ascii="仿宋" w:hAnsi="仿宋" w:eastAsia="仿宋" w:cs="仿宋"/>
                <w:b/>
                <w:bCs/>
                <w:sz w:val="24"/>
                <w:szCs w:val="24"/>
              </w:rPr>
              <w:t>谈判文件的产品及货物标准规范要求</w:t>
            </w:r>
          </w:p>
        </w:tc>
        <w:tc>
          <w:tcPr>
            <w:tcW w:w="2214" w:type="dxa"/>
            <w:tcBorders>
              <w:top w:val="double" w:color="auto" w:sz="4" w:space="0"/>
              <w:left w:val="single" w:color="auto" w:sz="6" w:space="0"/>
              <w:bottom w:val="single" w:color="auto" w:sz="6" w:space="0"/>
              <w:right w:val="single" w:color="auto" w:sz="6" w:space="0"/>
            </w:tcBorders>
            <w:noWrap w:val="0"/>
            <w:vAlign w:val="center"/>
          </w:tcPr>
          <w:p w14:paraId="435D60E3">
            <w:pPr>
              <w:pageBreakBefore w:val="0"/>
              <w:kinsoku/>
              <w:overflowPunct/>
              <w:topLinePunct w:val="0"/>
              <w:autoSpaceDE w:val="0"/>
              <w:autoSpaceDN w:val="0"/>
              <w:bidi w:val="0"/>
              <w:adjustRightInd w:val="0"/>
              <w:jc w:val="center"/>
              <w:rPr>
                <w:rFonts w:hint="eastAsia" w:ascii="仿宋" w:hAnsi="仿宋" w:eastAsia="仿宋" w:cs="仿宋"/>
                <w:b/>
                <w:bCs/>
                <w:sz w:val="24"/>
                <w:szCs w:val="24"/>
              </w:rPr>
            </w:pPr>
            <w:r>
              <w:rPr>
                <w:rFonts w:hint="eastAsia" w:ascii="仿宋" w:hAnsi="仿宋" w:eastAsia="仿宋" w:cs="仿宋"/>
                <w:b/>
                <w:bCs/>
                <w:sz w:val="24"/>
                <w:szCs w:val="24"/>
              </w:rPr>
              <w:t>响应文件对应产品及货物标准及规范</w:t>
            </w:r>
          </w:p>
        </w:tc>
        <w:tc>
          <w:tcPr>
            <w:tcW w:w="1536" w:type="dxa"/>
            <w:tcBorders>
              <w:top w:val="double" w:color="auto" w:sz="4" w:space="0"/>
              <w:left w:val="single" w:color="auto" w:sz="6" w:space="0"/>
              <w:bottom w:val="single" w:color="auto" w:sz="6" w:space="0"/>
              <w:right w:val="single" w:color="auto" w:sz="6" w:space="0"/>
            </w:tcBorders>
            <w:noWrap w:val="0"/>
            <w:vAlign w:val="center"/>
          </w:tcPr>
          <w:p w14:paraId="332FE8A0">
            <w:pPr>
              <w:pageBreakBefore w:val="0"/>
              <w:kinsoku/>
              <w:overflowPunct/>
              <w:topLinePunct w:val="0"/>
              <w:autoSpaceDE w:val="0"/>
              <w:autoSpaceDN w:val="0"/>
              <w:bidi w:val="0"/>
              <w:adjustRightInd w:val="0"/>
              <w:jc w:val="center"/>
              <w:rPr>
                <w:rFonts w:hint="eastAsia" w:ascii="仿宋" w:hAnsi="仿宋" w:eastAsia="仿宋" w:cs="仿宋"/>
                <w:b/>
                <w:bCs/>
                <w:sz w:val="24"/>
                <w:szCs w:val="24"/>
              </w:rPr>
            </w:pPr>
            <w:r>
              <w:rPr>
                <w:rFonts w:hint="eastAsia" w:ascii="仿宋" w:hAnsi="仿宋" w:eastAsia="仿宋" w:cs="仿宋"/>
                <w:b/>
                <w:bCs/>
                <w:sz w:val="24"/>
                <w:szCs w:val="24"/>
              </w:rPr>
              <w:t>偏离程度</w:t>
            </w:r>
          </w:p>
        </w:tc>
        <w:tc>
          <w:tcPr>
            <w:tcW w:w="1537" w:type="dxa"/>
            <w:tcBorders>
              <w:top w:val="double" w:color="auto" w:sz="4" w:space="0"/>
              <w:left w:val="single" w:color="auto" w:sz="6" w:space="0"/>
              <w:bottom w:val="single" w:color="auto" w:sz="6" w:space="0"/>
              <w:right w:val="double" w:color="auto" w:sz="4" w:space="0"/>
            </w:tcBorders>
            <w:noWrap w:val="0"/>
            <w:vAlign w:val="center"/>
          </w:tcPr>
          <w:p w14:paraId="2C031B4E">
            <w:pPr>
              <w:pageBreakBefore w:val="0"/>
              <w:kinsoku/>
              <w:overflowPunct/>
              <w:topLinePunct w:val="0"/>
              <w:autoSpaceDE w:val="0"/>
              <w:autoSpaceDN w:val="0"/>
              <w:bidi w:val="0"/>
              <w:adjustRightInd w:val="0"/>
              <w:jc w:val="center"/>
              <w:rPr>
                <w:rFonts w:hint="eastAsia" w:ascii="仿宋" w:hAnsi="仿宋" w:eastAsia="仿宋" w:cs="仿宋"/>
                <w:b/>
                <w:bCs/>
                <w:sz w:val="24"/>
                <w:szCs w:val="24"/>
              </w:rPr>
            </w:pPr>
            <w:r>
              <w:rPr>
                <w:rFonts w:hint="eastAsia" w:ascii="仿宋" w:hAnsi="仿宋" w:eastAsia="仿宋" w:cs="仿宋"/>
                <w:b/>
                <w:bCs/>
                <w:sz w:val="24"/>
                <w:szCs w:val="24"/>
              </w:rPr>
              <w:t>偏离说明</w:t>
            </w:r>
          </w:p>
        </w:tc>
        <w:tc>
          <w:tcPr>
            <w:tcW w:w="1303" w:type="dxa"/>
            <w:tcBorders>
              <w:top w:val="double" w:color="auto" w:sz="4" w:space="0"/>
              <w:left w:val="single" w:color="auto" w:sz="6" w:space="0"/>
              <w:bottom w:val="single" w:color="auto" w:sz="6" w:space="0"/>
              <w:right w:val="double" w:color="auto" w:sz="4" w:space="0"/>
            </w:tcBorders>
            <w:noWrap w:val="0"/>
            <w:vAlign w:val="center"/>
          </w:tcPr>
          <w:p w14:paraId="05AE14EE">
            <w:pPr>
              <w:pageBreakBefore w:val="0"/>
              <w:kinsoku/>
              <w:overflowPunct/>
              <w:topLinePunct w:val="0"/>
              <w:autoSpaceDE w:val="0"/>
              <w:autoSpaceDN w:val="0"/>
              <w:bidi w:val="0"/>
              <w:adjustRightInd w:val="0"/>
              <w:jc w:val="center"/>
              <w:rPr>
                <w:rFonts w:hint="eastAsia" w:ascii="仿宋" w:hAnsi="仿宋" w:eastAsia="仿宋" w:cs="仿宋"/>
                <w:b/>
                <w:bCs/>
                <w:sz w:val="24"/>
                <w:szCs w:val="24"/>
              </w:rPr>
            </w:pPr>
            <w:r>
              <w:rPr>
                <w:rFonts w:hint="eastAsia" w:ascii="仿宋" w:hAnsi="仿宋" w:eastAsia="仿宋" w:cs="仿宋"/>
                <w:b/>
                <w:bCs/>
                <w:sz w:val="24"/>
                <w:szCs w:val="24"/>
              </w:rPr>
              <w:t>证明资料</w:t>
            </w:r>
          </w:p>
        </w:tc>
      </w:tr>
      <w:tr w14:paraId="26C296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58" w:type="dxa"/>
            <w:tcBorders>
              <w:top w:val="single" w:color="auto" w:sz="6" w:space="0"/>
              <w:left w:val="double" w:color="auto" w:sz="4" w:space="0"/>
              <w:bottom w:val="single" w:color="auto" w:sz="6" w:space="0"/>
              <w:right w:val="single" w:color="auto" w:sz="6" w:space="0"/>
            </w:tcBorders>
            <w:noWrap w:val="0"/>
            <w:vAlign w:val="center"/>
          </w:tcPr>
          <w:p w14:paraId="148CC55E">
            <w:pPr>
              <w:pageBreakBefore w:val="0"/>
              <w:kinsoku/>
              <w:overflowPunct/>
              <w:topLinePunct w:val="0"/>
              <w:autoSpaceDE w:val="0"/>
              <w:autoSpaceDN w:val="0"/>
              <w:bidi w:val="0"/>
              <w:adjustRightInd w:val="0"/>
              <w:jc w:val="center"/>
              <w:rPr>
                <w:rFonts w:ascii="宋体" w:hAnsi="宋体" w:cs="Arial"/>
                <w:sz w:val="24"/>
                <w:szCs w:val="24"/>
              </w:rPr>
            </w:pPr>
            <w:r>
              <w:rPr>
                <w:rFonts w:hint="eastAsia" w:ascii="宋体" w:hAnsi="宋体" w:cs="Arial"/>
                <w:sz w:val="24"/>
                <w:szCs w:val="24"/>
              </w:rPr>
              <w:t>1</w:t>
            </w:r>
          </w:p>
        </w:tc>
        <w:tc>
          <w:tcPr>
            <w:tcW w:w="1759" w:type="dxa"/>
            <w:tcBorders>
              <w:top w:val="single" w:color="auto" w:sz="6" w:space="0"/>
              <w:left w:val="single" w:color="auto" w:sz="6" w:space="0"/>
              <w:bottom w:val="single" w:color="auto" w:sz="6" w:space="0"/>
              <w:right w:val="single" w:color="auto" w:sz="6" w:space="0"/>
            </w:tcBorders>
            <w:noWrap w:val="0"/>
            <w:vAlign w:val="center"/>
          </w:tcPr>
          <w:p w14:paraId="36CBB4A8">
            <w:pPr>
              <w:pageBreakBefore w:val="0"/>
              <w:kinsoku/>
              <w:overflowPunct/>
              <w:topLinePunct w:val="0"/>
              <w:autoSpaceDE w:val="0"/>
              <w:autoSpaceDN w:val="0"/>
              <w:bidi w:val="0"/>
              <w:adjustRightInd w:val="0"/>
              <w:jc w:val="center"/>
              <w:rPr>
                <w:rFonts w:ascii="宋体" w:hAnsi="宋体" w:cs="Arial"/>
                <w:sz w:val="24"/>
                <w:szCs w:val="24"/>
              </w:rPr>
            </w:pPr>
          </w:p>
        </w:tc>
        <w:tc>
          <w:tcPr>
            <w:tcW w:w="2214" w:type="dxa"/>
            <w:tcBorders>
              <w:top w:val="single" w:color="auto" w:sz="6" w:space="0"/>
              <w:left w:val="single" w:color="auto" w:sz="6" w:space="0"/>
              <w:bottom w:val="single" w:color="auto" w:sz="6" w:space="0"/>
              <w:right w:val="single" w:color="auto" w:sz="6" w:space="0"/>
            </w:tcBorders>
            <w:noWrap w:val="0"/>
            <w:vAlign w:val="center"/>
          </w:tcPr>
          <w:p w14:paraId="5293EB9B">
            <w:pPr>
              <w:pageBreakBefore w:val="0"/>
              <w:kinsoku/>
              <w:overflowPunct/>
              <w:topLinePunct w:val="0"/>
              <w:autoSpaceDE w:val="0"/>
              <w:autoSpaceDN w:val="0"/>
              <w:bidi w:val="0"/>
              <w:adjustRightInd w:val="0"/>
              <w:jc w:val="center"/>
              <w:rPr>
                <w:rFonts w:ascii="宋体" w:hAnsi="宋体" w:cs="Arial"/>
                <w:sz w:val="24"/>
                <w:szCs w:val="24"/>
              </w:rPr>
            </w:pPr>
          </w:p>
        </w:tc>
        <w:tc>
          <w:tcPr>
            <w:tcW w:w="1536" w:type="dxa"/>
            <w:tcBorders>
              <w:top w:val="single" w:color="auto" w:sz="6" w:space="0"/>
              <w:left w:val="single" w:color="auto" w:sz="6" w:space="0"/>
              <w:bottom w:val="single" w:color="auto" w:sz="6" w:space="0"/>
              <w:right w:val="single" w:color="auto" w:sz="6" w:space="0"/>
            </w:tcBorders>
            <w:noWrap w:val="0"/>
            <w:vAlign w:val="center"/>
          </w:tcPr>
          <w:p w14:paraId="56217A18">
            <w:pPr>
              <w:pageBreakBefore w:val="0"/>
              <w:kinsoku/>
              <w:overflowPunct/>
              <w:topLinePunct w:val="0"/>
              <w:autoSpaceDE w:val="0"/>
              <w:autoSpaceDN w:val="0"/>
              <w:bidi w:val="0"/>
              <w:adjustRightInd w:val="0"/>
              <w:jc w:val="center"/>
              <w:rPr>
                <w:rFonts w:ascii="宋体" w:hAnsi="宋体" w:cs="Arial"/>
                <w:sz w:val="24"/>
                <w:szCs w:val="24"/>
              </w:rPr>
            </w:pPr>
          </w:p>
        </w:tc>
        <w:tc>
          <w:tcPr>
            <w:tcW w:w="1537" w:type="dxa"/>
            <w:tcBorders>
              <w:top w:val="single" w:color="auto" w:sz="6" w:space="0"/>
              <w:left w:val="single" w:color="auto" w:sz="6" w:space="0"/>
              <w:bottom w:val="single" w:color="auto" w:sz="6" w:space="0"/>
              <w:right w:val="double" w:color="auto" w:sz="4" w:space="0"/>
            </w:tcBorders>
            <w:noWrap w:val="0"/>
            <w:vAlign w:val="center"/>
          </w:tcPr>
          <w:p w14:paraId="4A8EEA47">
            <w:pPr>
              <w:pageBreakBefore w:val="0"/>
              <w:kinsoku/>
              <w:overflowPunct/>
              <w:topLinePunct w:val="0"/>
              <w:autoSpaceDE w:val="0"/>
              <w:autoSpaceDN w:val="0"/>
              <w:bidi w:val="0"/>
              <w:adjustRightInd w:val="0"/>
              <w:jc w:val="center"/>
              <w:rPr>
                <w:rFonts w:ascii="宋体" w:hAnsi="宋体" w:cs="Arial"/>
                <w:sz w:val="24"/>
                <w:szCs w:val="24"/>
              </w:rPr>
            </w:pPr>
          </w:p>
        </w:tc>
        <w:tc>
          <w:tcPr>
            <w:tcW w:w="1303" w:type="dxa"/>
            <w:tcBorders>
              <w:top w:val="single" w:color="auto" w:sz="6" w:space="0"/>
              <w:left w:val="single" w:color="auto" w:sz="6" w:space="0"/>
              <w:bottom w:val="single" w:color="auto" w:sz="6" w:space="0"/>
              <w:right w:val="double" w:color="auto" w:sz="4" w:space="0"/>
            </w:tcBorders>
            <w:noWrap w:val="0"/>
            <w:vAlign w:val="center"/>
          </w:tcPr>
          <w:p w14:paraId="41568044">
            <w:pPr>
              <w:pageBreakBefore w:val="0"/>
              <w:kinsoku/>
              <w:overflowPunct/>
              <w:topLinePunct w:val="0"/>
              <w:autoSpaceDE w:val="0"/>
              <w:autoSpaceDN w:val="0"/>
              <w:bidi w:val="0"/>
              <w:adjustRightInd w:val="0"/>
              <w:jc w:val="center"/>
              <w:rPr>
                <w:rFonts w:ascii="宋体" w:hAnsi="宋体" w:cs="Arial"/>
                <w:sz w:val="24"/>
                <w:szCs w:val="24"/>
              </w:rPr>
            </w:pPr>
          </w:p>
        </w:tc>
      </w:tr>
      <w:tr w14:paraId="1D0189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58" w:type="dxa"/>
            <w:tcBorders>
              <w:top w:val="single" w:color="auto" w:sz="6" w:space="0"/>
              <w:left w:val="double" w:color="auto" w:sz="4" w:space="0"/>
              <w:bottom w:val="single" w:color="auto" w:sz="6" w:space="0"/>
              <w:right w:val="single" w:color="auto" w:sz="6" w:space="0"/>
            </w:tcBorders>
            <w:noWrap w:val="0"/>
            <w:vAlign w:val="center"/>
          </w:tcPr>
          <w:p w14:paraId="7709E839">
            <w:pPr>
              <w:pageBreakBefore w:val="0"/>
              <w:kinsoku/>
              <w:overflowPunct/>
              <w:topLinePunct w:val="0"/>
              <w:autoSpaceDE w:val="0"/>
              <w:autoSpaceDN w:val="0"/>
              <w:bidi w:val="0"/>
              <w:adjustRightInd w:val="0"/>
              <w:jc w:val="center"/>
              <w:rPr>
                <w:rFonts w:ascii="宋体" w:hAnsi="宋体" w:cs="Arial"/>
                <w:sz w:val="24"/>
                <w:szCs w:val="24"/>
              </w:rPr>
            </w:pPr>
            <w:r>
              <w:rPr>
                <w:rFonts w:hint="eastAsia" w:ascii="宋体" w:hAnsi="宋体" w:cs="Arial"/>
                <w:sz w:val="24"/>
                <w:szCs w:val="24"/>
              </w:rPr>
              <w:t>2</w:t>
            </w:r>
          </w:p>
        </w:tc>
        <w:tc>
          <w:tcPr>
            <w:tcW w:w="1759" w:type="dxa"/>
            <w:tcBorders>
              <w:top w:val="single" w:color="auto" w:sz="6" w:space="0"/>
              <w:left w:val="single" w:color="auto" w:sz="6" w:space="0"/>
              <w:bottom w:val="single" w:color="auto" w:sz="6" w:space="0"/>
              <w:right w:val="single" w:color="auto" w:sz="6" w:space="0"/>
            </w:tcBorders>
            <w:noWrap w:val="0"/>
            <w:vAlign w:val="center"/>
          </w:tcPr>
          <w:p w14:paraId="7065ADBD">
            <w:pPr>
              <w:pageBreakBefore w:val="0"/>
              <w:kinsoku/>
              <w:overflowPunct/>
              <w:topLinePunct w:val="0"/>
              <w:autoSpaceDE w:val="0"/>
              <w:autoSpaceDN w:val="0"/>
              <w:bidi w:val="0"/>
              <w:adjustRightInd w:val="0"/>
              <w:jc w:val="center"/>
              <w:rPr>
                <w:rFonts w:ascii="宋体" w:hAnsi="宋体" w:cs="Arial"/>
                <w:sz w:val="24"/>
                <w:szCs w:val="24"/>
              </w:rPr>
            </w:pPr>
          </w:p>
        </w:tc>
        <w:tc>
          <w:tcPr>
            <w:tcW w:w="2214" w:type="dxa"/>
            <w:tcBorders>
              <w:top w:val="single" w:color="auto" w:sz="6" w:space="0"/>
              <w:left w:val="single" w:color="auto" w:sz="6" w:space="0"/>
              <w:bottom w:val="single" w:color="auto" w:sz="6" w:space="0"/>
              <w:right w:val="single" w:color="auto" w:sz="6" w:space="0"/>
            </w:tcBorders>
            <w:noWrap w:val="0"/>
            <w:vAlign w:val="center"/>
          </w:tcPr>
          <w:p w14:paraId="1515AD5C">
            <w:pPr>
              <w:pageBreakBefore w:val="0"/>
              <w:kinsoku/>
              <w:overflowPunct/>
              <w:topLinePunct w:val="0"/>
              <w:autoSpaceDE w:val="0"/>
              <w:autoSpaceDN w:val="0"/>
              <w:bidi w:val="0"/>
              <w:adjustRightInd w:val="0"/>
              <w:jc w:val="center"/>
              <w:rPr>
                <w:rFonts w:ascii="宋体" w:hAnsi="宋体" w:cs="Arial"/>
                <w:sz w:val="24"/>
                <w:szCs w:val="24"/>
              </w:rPr>
            </w:pPr>
          </w:p>
        </w:tc>
        <w:tc>
          <w:tcPr>
            <w:tcW w:w="1536" w:type="dxa"/>
            <w:tcBorders>
              <w:top w:val="single" w:color="auto" w:sz="6" w:space="0"/>
              <w:left w:val="single" w:color="auto" w:sz="6" w:space="0"/>
              <w:bottom w:val="single" w:color="auto" w:sz="6" w:space="0"/>
              <w:right w:val="single" w:color="auto" w:sz="6" w:space="0"/>
            </w:tcBorders>
            <w:noWrap w:val="0"/>
            <w:vAlign w:val="center"/>
          </w:tcPr>
          <w:p w14:paraId="7928110A">
            <w:pPr>
              <w:pageBreakBefore w:val="0"/>
              <w:kinsoku/>
              <w:overflowPunct/>
              <w:topLinePunct w:val="0"/>
              <w:autoSpaceDE w:val="0"/>
              <w:autoSpaceDN w:val="0"/>
              <w:bidi w:val="0"/>
              <w:adjustRightInd w:val="0"/>
              <w:jc w:val="center"/>
              <w:rPr>
                <w:rFonts w:ascii="宋体" w:hAnsi="宋体" w:cs="Arial"/>
                <w:sz w:val="24"/>
                <w:szCs w:val="24"/>
              </w:rPr>
            </w:pPr>
          </w:p>
        </w:tc>
        <w:tc>
          <w:tcPr>
            <w:tcW w:w="1537" w:type="dxa"/>
            <w:tcBorders>
              <w:top w:val="single" w:color="auto" w:sz="6" w:space="0"/>
              <w:left w:val="single" w:color="auto" w:sz="6" w:space="0"/>
              <w:bottom w:val="single" w:color="auto" w:sz="6" w:space="0"/>
              <w:right w:val="double" w:color="auto" w:sz="4" w:space="0"/>
            </w:tcBorders>
            <w:noWrap w:val="0"/>
            <w:vAlign w:val="center"/>
          </w:tcPr>
          <w:p w14:paraId="0410FBE6">
            <w:pPr>
              <w:pageBreakBefore w:val="0"/>
              <w:kinsoku/>
              <w:overflowPunct/>
              <w:topLinePunct w:val="0"/>
              <w:autoSpaceDE w:val="0"/>
              <w:autoSpaceDN w:val="0"/>
              <w:bidi w:val="0"/>
              <w:adjustRightInd w:val="0"/>
              <w:jc w:val="center"/>
              <w:rPr>
                <w:rFonts w:ascii="宋体" w:hAnsi="宋体" w:cs="Arial"/>
                <w:sz w:val="24"/>
                <w:szCs w:val="24"/>
              </w:rPr>
            </w:pPr>
          </w:p>
        </w:tc>
        <w:tc>
          <w:tcPr>
            <w:tcW w:w="1303" w:type="dxa"/>
            <w:tcBorders>
              <w:top w:val="single" w:color="auto" w:sz="6" w:space="0"/>
              <w:left w:val="single" w:color="auto" w:sz="6" w:space="0"/>
              <w:bottom w:val="single" w:color="auto" w:sz="6" w:space="0"/>
              <w:right w:val="double" w:color="auto" w:sz="4" w:space="0"/>
            </w:tcBorders>
            <w:noWrap w:val="0"/>
            <w:vAlign w:val="center"/>
          </w:tcPr>
          <w:p w14:paraId="66CB9AEE">
            <w:pPr>
              <w:pageBreakBefore w:val="0"/>
              <w:kinsoku/>
              <w:overflowPunct/>
              <w:topLinePunct w:val="0"/>
              <w:autoSpaceDE w:val="0"/>
              <w:autoSpaceDN w:val="0"/>
              <w:bidi w:val="0"/>
              <w:adjustRightInd w:val="0"/>
              <w:jc w:val="center"/>
              <w:rPr>
                <w:rFonts w:ascii="宋体" w:hAnsi="宋体" w:cs="Arial"/>
                <w:sz w:val="24"/>
                <w:szCs w:val="24"/>
              </w:rPr>
            </w:pPr>
          </w:p>
        </w:tc>
      </w:tr>
      <w:tr w14:paraId="34D75C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58" w:type="dxa"/>
            <w:tcBorders>
              <w:top w:val="single" w:color="auto" w:sz="6" w:space="0"/>
              <w:left w:val="double" w:color="auto" w:sz="4" w:space="0"/>
              <w:bottom w:val="single" w:color="auto" w:sz="6" w:space="0"/>
              <w:right w:val="single" w:color="auto" w:sz="6" w:space="0"/>
            </w:tcBorders>
            <w:noWrap w:val="0"/>
            <w:vAlign w:val="center"/>
          </w:tcPr>
          <w:p w14:paraId="32A1F6B1">
            <w:pPr>
              <w:pageBreakBefore w:val="0"/>
              <w:kinsoku/>
              <w:overflowPunct/>
              <w:topLinePunct w:val="0"/>
              <w:autoSpaceDE w:val="0"/>
              <w:autoSpaceDN w:val="0"/>
              <w:bidi w:val="0"/>
              <w:adjustRightInd w:val="0"/>
              <w:jc w:val="center"/>
              <w:rPr>
                <w:rFonts w:ascii="宋体" w:hAnsi="宋体" w:cs="Arial"/>
                <w:sz w:val="24"/>
                <w:szCs w:val="24"/>
              </w:rPr>
            </w:pPr>
            <w:r>
              <w:rPr>
                <w:rFonts w:hint="eastAsia" w:ascii="宋体" w:hAnsi="宋体" w:cs="Arial"/>
                <w:sz w:val="24"/>
                <w:szCs w:val="24"/>
              </w:rPr>
              <w:t>3</w:t>
            </w:r>
          </w:p>
        </w:tc>
        <w:tc>
          <w:tcPr>
            <w:tcW w:w="1759" w:type="dxa"/>
            <w:tcBorders>
              <w:top w:val="single" w:color="auto" w:sz="6" w:space="0"/>
              <w:left w:val="single" w:color="auto" w:sz="6" w:space="0"/>
              <w:bottom w:val="single" w:color="auto" w:sz="6" w:space="0"/>
              <w:right w:val="single" w:color="auto" w:sz="6" w:space="0"/>
            </w:tcBorders>
            <w:noWrap w:val="0"/>
            <w:vAlign w:val="center"/>
          </w:tcPr>
          <w:p w14:paraId="3B58C111">
            <w:pPr>
              <w:pageBreakBefore w:val="0"/>
              <w:kinsoku/>
              <w:overflowPunct/>
              <w:topLinePunct w:val="0"/>
              <w:autoSpaceDE w:val="0"/>
              <w:autoSpaceDN w:val="0"/>
              <w:bidi w:val="0"/>
              <w:adjustRightInd w:val="0"/>
              <w:jc w:val="center"/>
              <w:rPr>
                <w:rFonts w:ascii="宋体" w:hAnsi="宋体" w:cs="Arial"/>
                <w:sz w:val="24"/>
                <w:szCs w:val="24"/>
              </w:rPr>
            </w:pPr>
          </w:p>
        </w:tc>
        <w:tc>
          <w:tcPr>
            <w:tcW w:w="2214" w:type="dxa"/>
            <w:tcBorders>
              <w:top w:val="single" w:color="auto" w:sz="6" w:space="0"/>
              <w:left w:val="single" w:color="auto" w:sz="6" w:space="0"/>
              <w:bottom w:val="single" w:color="auto" w:sz="6" w:space="0"/>
              <w:right w:val="single" w:color="auto" w:sz="6" w:space="0"/>
            </w:tcBorders>
            <w:noWrap w:val="0"/>
            <w:vAlign w:val="center"/>
          </w:tcPr>
          <w:p w14:paraId="017AE6E0">
            <w:pPr>
              <w:pageBreakBefore w:val="0"/>
              <w:kinsoku/>
              <w:overflowPunct/>
              <w:topLinePunct w:val="0"/>
              <w:autoSpaceDE w:val="0"/>
              <w:autoSpaceDN w:val="0"/>
              <w:bidi w:val="0"/>
              <w:adjustRightInd w:val="0"/>
              <w:jc w:val="center"/>
              <w:rPr>
                <w:rFonts w:ascii="宋体" w:hAnsi="宋体" w:cs="Arial"/>
                <w:sz w:val="24"/>
                <w:szCs w:val="24"/>
              </w:rPr>
            </w:pPr>
          </w:p>
        </w:tc>
        <w:tc>
          <w:tcPr>
            <w:tcW w:w="1536" w:type="dxa"/>
            <w:tcBorders>
              <w:top w:val="single" w:color="auto" w:sz="6" w:space="0"/>
              <w:left w:val="single" w:color="auto" w:sz="6" w:space="0"/>
              <w:bottom w:val="single" w:color="auto" w:sz="6" w:space="0"/>
              <w:right w:val="single" w:color="auto" w:sz="6" w:space="0"/>
            </w:tcBorders>
            <w:noWrap w:val="0"/>
            <w:vAlign w:val="center"/>
          </w:tcPr>
          <w:p w14:paraId="6045228C">
            <w:pPr>
              <w:pageBreakBefore w:val="0"/>
              <w:kinsoku/>
              <w:overflowPunct/>
              <w:topLinePunct w:val="0"/>
              <w:autoSpaceDE w:val="0"/>
              <w:autoSpaceDN w:val="0"/>
              <w:bidi w:val="0"/>
              <w:adjustRightInd w:val="0"/>
              <w:jc w:val="center"/>
              <w:rPr>
                <w:rFonts w:ascii="宋体" w:hAnsi="宋体" w:cs="Arial"/>
                <w:sz w:val="24"/>
                <w:szCs w:val="24"/>
              </w:rPr>
            </w:pPr>
          </w:p>
        </w:tc>
        <w:tc>
          <w:tcPr>
            <w:tcW w:w="1537" w:type="dxa"/>
            <w:tcBorders>
              <w:top w:val="single" w:color="auto" w:sz="6" w:space="0"/>
              <w:left w:val="single" w:color="auto" w:sz="6" w:space="0"/>
              <w:bottom w:val="single" w:color="auto" w:sz="6" w:space="0"/>
              <w:right w:val="double" w:color="auto" w:sz="4" w:space="0"/>
            </w:tcBorders>
            <w:noWrap w:val="0"/>
            <w:vAlign w:val="center"/>
          </w:tcPr>
          <w:p w14:paraId="15952F20">
            <w:pPr>
              <w:pageBreakBefore w:val="0"/>
              <w:kinsoku/>
              <w:overflowPunct/>
              <w:topLinePunct w:val="0"/>
              <w:autoSpaceDE w:val="0"/>
              <w:autoSpaceDN w:val="0"/>
              <w:bidi w:val="0"/>
              <w:adjustRightInd w:val="0"/>
              <w:jc w:val="center"/>
              <w:rPr>
                <w:rFonts w:ascii="宋体" w:hAnsi="宋体" w:cs="Arial"/>
                <w:sz w:val="24"/>
                <w:szCs w:val="24"/>
              </w:rPr>
            </w:pPr>
          </w:p>
        </w:tc>
        <w:tc>
          <w:tcPr>
            <w:tcW w:w="1303" w:type="dxa"/>
            <w:tcBorders>
              <w:top w:val="single" w:color="auto" w:sz="6" w:space="0"/>
              <w:left w:val="single" w:color="auto" w:sz="6" w:space="0"/>
              <w:bottom w:val="single" w:color="auto" w:sz="6" w:space="0"/>
              <w:right w:val="double" w:color="auto" w:sz="4" w:space="0"/>
            </w:tcBorders>
            <w:noWrap w:val="0"/>
            <w:vAlign w:val="center"/>
          </w:tcPr>
          <w:p w14:paraId="02C273F3">
            <w:pPr>
              <w:pageBreakBefore w:val="0"/>
              <w:kinsoku/>
              <w:overflowPunct/>
              <w:topLinePunct w:val="0"/>
              <w:autoSpaceDE w:val="0"/>
              <w:autoSpaceDN w:val="0"/>
              <w:bidi w:val="0"/>
              <w:adjustRightInd w:val="0"/>
              <w:jc w:val="center"/>
              <w:rPr>
                <w:rFonts w:ascii="宋体" w:hAnsi="宋体" w:cs="Arial"/>
                <w:sz w:val="24"/>
                <w:szCs w:val="24"/>
              </w:rPr>
            </w:pPr>
          </w:p>
        </w:tc>
      </w:tr>
      <w:tr w14:paraId="0B3CA0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58" w:type="dxa"/>
            <w:tcBorders>
              <w:top w:val="single" w:color="auto" w:sz="6" w:space="0"/>
              <w:left w:val="double" w:color="auto" w:sz="4" w:space="0"/>
              <w:bottom w:val="double" w:color="auto" w:sz="4" w:space="0"/>
              <w:right w:val="single" w:color="auto" w:sz="6" w:space="0"/>
            </w:tcBorders>
            <w:noWrap w:val="0"/>
            <w:vAlign w:val="center"/>
          </w:tcPr>
          <w:p w14:paraId="1FEE7D7E">
            <w:pPr>
              <w:pageBreakBefore w:val="0"/>
              <w:kinsoku/>
              <w:overflowPunct/>
              <w:topLinePunct w:val="0"/>
              <w:autoSpaceDE w:val="0"/>
              <w:autoSpaceDN w:val="0"/>
              <w:bidi w:val="0"/>
              <w:adjustRightInd w:val="0"/>
              <w:jc w:val="center"/>
              <w:rPr>
                <w:rFonts w:ascii="宋体" w:hAnsi="宋体" w:cs="Arial"/>
                <w:sz w:val="24"/>
                <w:szCs w:val="24"/>
              </w:rPr>
            </w:pPr>
            <w:r>
              <w:rPr>
                <w:rFonts w:hint="eastAsia" w:ascii="宋体" w:hAnsi="宋体" w:cs="Arial"/>
                <w:sz w:val="24"/>
                <w:szCs w:val="24"/>
              </w:rPr>
              <w:t>……</w:t>
            </w:r>
          </w:p>
        </w:tc>
        <w:tc>
          <w:tcPr>
            <w:tcW w:w="1759" w:type="dxa"/>
            <w:tcBorders>
              <w:top w:val="single" w:color="auto" w:sz="6" w:space="0"/>
              <w:left w:val="single" w:color="auto" w:sz="6" w:space="0"/>
              <w:bottom w:val="double" w:color="auto" w:sz="4" w:space="0"/>
              <w:right w:val="single" w:color="auto" w:sz="6" w:space="0"/>
            </w:tcBorders>
            <w:noWrap w:val="0"/>
            <w:vAlign w:val="center"/>
          </w:tcPr>
          <w:p w14:paraId="5A7CE6B1">
            <w:pPr>
              <w:pageBreakBefore w:val="0"/>
              <w:kinsoku/>
              <w:overflowPunct/>
              <w:topLinePunct w:val="0"/>
              <w:autoSpaceDE w:val="0"/>
              <w:autoSpaceDN w:val="0"/>
              <w:bidi w:val="0"/>
              <w:adjustRightInd w:val="0"/>
              <w:jc w:val="center"/>
              <w:rPr>
                <w:rFonts w:ascii="宋体" w:hAnsi="宋体" w:cs="Arial"/>
                <w:sz w:val="24"/>
                <w:szCs w:val="24"/>
              </w:rPr>
            </w:pPr>
          </w:p>
        </w:tc>
        <w:tc>
          <w:tcPr>
            <w:tcW w:w="2214" w:type="dxa"/>
            <w:tcBorders>
              <w:top w:val="single" w:color="auto" w:sz="6" w:space="0"/>
              <w:left w:val="single" w:color="auto" w:sz="6" w:space="0"/>
              <w:bottom w:val="double" w:color="auto" w:sz="4" w:space="0"/>
              <w:right w:val="single" w:color="auto" w:sz="6" w:space="0"/>
            </w:tcBorders>
            <w:noWrap w:val="0"/>
            <w:vAlign w:val="center"/>
          </w:tcPr>
          <w:p w14:paraId="2B49F5AF">
            <w:pPr>
              <w:pageBreakBefore w:val="0"/>
              <w:kinsoku/>
              <w:overflowPunct/>
              <w:topLinePunct w:val="0"/>
              <w:autoSpaceDE w:val="0"/>
              <w:autoSpaceDN w:val="0"/>
              <w:bidi w:val="0"/>
              <w:adjustRightInd w:val="0"/>
              <w:jc w:val="center"/>
              <w:rPr>
                <w:rFonts w:ascii="宋体" w:hAnsi="宋体" w:cs="Arial"/>
                <w:sz w:val="24"/>
                <w:szCs w:val="24"/>
              </w:rPr>
            </w:pPr>
          </w:p>
        </w:tc>
        <w:tc>
          <w:tcPr>
            <w:tcW w:w="1536" w:type="dxa"/>
            <w:tcBorders>
              <w:top w:val="single" w:color="auto" w:sz="6" w:space="0"/>
              <w:left w:val="single" w:color="auto" w:sz="6" w:space="0"/>
              <w:bottom w:val="double" w:color="auto" w:sz="4" w:space="0"/>
              <w:right w:val="single" w:color="auto" w:sz="6" w:space="0"/>
            </w:tcBorders>
            <w:noWrap w:val="0"/>
            <w:vAlign w:val="center"/>
          </w:tcPr>
          <w:p w14:paraId="2E0CDAE0">
            <w:pPr>
              <w:pageBreakBefore w:val="0"/>
              <w:kinsoku/>
              <w:overflowPunct/>
              <w:topLinePunct w:val="0"/>
              <w:autoSpaceDE w:val="0"/>
              <w:autoSpaceDN w:val="0"/>
              <w:bidi w:val="0"/>
              <w:adjustRightInd w:val="0"/>
              <w:jc w:val="center"/>
              <w:rPr>
                <w:rFonts w:ascii="宋体" w:hAnsi="宋体" w:cs="Arial"/>
                <w:sz w:val="24"/>
                <w:szCs w:val="24"/>
              </w:rPr>
            </w:pPr>
          </w:p>
        </w:tc>
        <w:tc>
          <w:tcPr>
            <w:tcW w:w="1537" w:type="dxa"/>
            <w:tcBorders>
              <w:top w:val="single" w:color="auto" w:sz="6" w:space="0"/>
              <w:left w:val="single" w:color="auto" w:sz="6" w:space="0"/>
              <w:bottom w:val="double" w:color="auto" w:sz="4" w:space="0"/>
              <w:right w:val="double" w:color="auto" w:sz="4" w:space="0"/>
            </w:tcBorders>
            <w:noWrap w:val="0"/>
            <w:vAlign w:val="center"/>
          </w:tcPr>
          <w:p w14:paraId="7BEC37B3">
            <w:pPr>
              <w:pageBreakBefore w:val="0"/>
              <w:kinsoku/>
              <w:overflowPunct/>
              <w:topLinePunct w:val="0"/>
              <w:autoSpaceDE w:val="0"/>
              <w:autoSpaceDN w:val="0"/>
              <w:bidi w:val="0"/>
              <w:adjustRightInd w:val="0"/>
              <w:jc w:val="center"/>
              <w:rPr>
                <w:rFonts w:ascii="宋体" w:hAnsi="宋体" w:cs="Arial"/>
                <w:sz w:val="24"/>
                <w:szCs w:val="24"/>
              </w:rPr>
            </w:pPr>
          </w:p>
        </w:tc>
        <w:tc>
          <w:tcPr>
            <w:tcW w:w="1303" w:type="dxa"/>
            <w:tcBorders>
              <w:top w:val="single" w:color="auto" w:sz="6" w:space="0"/>
              <w:left w:val="single" w:color="auto" w:sz="6" w:space="0"/>
              <w:bottom w:val="double" w:color="auto" w:sz="4" w:space="0"/>
              <w:right w:val="double" w:color="auto" w:sz="4" w:space="0"/>
            </w:tcBorders>
            <w:noWrap w:val="0"/>
            <w:vAlign w:val="center"/>
          </w:tcPr>
          <w:p w14:paraId="5575D5FF">
            <w:pPr>
              <w:pageBreakBefore w:val="0"/>
              <w:kinsoku/>
              <w:overflowPunct/>
              <w:topLinePunct w:val="0"/>
              <w:autoSpaceDE w:val="0"/>
              <w:autoSpaceDN w:val="0"/>
              <w:bidi w:val="0"/>
              <w:adjustRightInd w:val="0"/>
              <w:jc w:val="center"/>
              <w:rPr>
                <w:rFonts w:ascii="宋体" w:hAnsi="宋体" w:cs="Arial"/>
                <w:sz w:val="24"/>
                <w:szCs w:val="24"/>
              </w:rPr>
            </w:pPr>
          </w:p>
        </w:tc>
      </w:tr>
    </w:tbl>
    <w:p w14:paraId="19471D0D">
      <w:pPr>
        <w:pageBreakBefore w:val="0"/>
        <w:kinsoku/>
        <w:overflowPunct/>
        <w:topLinePunct w:val="0"/>
        <w:bidi w:val="0"/>
        <w:spacing w:line="320" w:lineRule="exact"/>
        <w:rPr>
          <w:rFonts w:ascii="宋体" w:hAnsi="宋体" w:cs="Arial"/>
          <w:b/>
          <w:bCs/>
          <w:sz w:val="24"/>
          <w:szCs w:val="24"/>
        </w:rPr>
      </w:pPr>
    </w:p>
    <w:p w14:paraId="5BEB4BD3">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宋体" w:hAnsi="宋体" w:cs="Arial"/>
          <w:sz w:val="24"/>
          <w:szCs w:val="24"/>
        </w:rPr>
        <w:t xml:space="preserve">    </w:t>
      </w:r>
      <w:r>
        <w:rPr>
          <w:rFonts w:hint="eastAsia" w:ascii="仿宋" w:hAnsi="仿宋" w:eastAsia="仿宋" w:cs="仿宋"/>
          <w:sz w:val="28"/>
          <w:szCs w:val="28"/>
        </w:rPr>
        <w:t>我方承诺除本表填写内容与谈判文件产品及服务标准及规范要求存在偏离外，响应文件其他产品及服务标准及规范完全响应谈判文件的要求，无偏离，且真实有效，无任何虚假之处，否则我方自愿放弃本项目响应资格，并且愿意承担因不满足此承诺而引起的相应的法律责任并接受相关部门的处罚。</w:t>
      </w:r>
    </w:p>
    <w:p w14:paraId="0627ABBA">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8"/>
          <w:szCs w:val="28"/>
        </w:rPr>
      </w:pPr>
    </w:p>
    <w:p w14:paraId="3B5EBD3E">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8"/>
          <w:szCs w:val="28"/>
          <w:u w:val="single"/>
        </w:rPr>
      </w:pPr>
      <w:r>
        <w:rPr>
          <w:rFonts w:hint="eastAsia" w:ascii="仿宋" w:hAnsi="仿宋" w:eastAsia="仿宋" w:cs="仿宋"/>
          <w:sz w:val="28"/>
          <w:szCs w:val="28"/>
        </w:rPr>
        <w:t>响应人名称（并加盖公章）：</w:t>
      </w:r>
      <w:r>
        <w:rPr>
          <w:rFonts w:hint="eastAsia" w:ascii="仿宋" w:hAnsi="仿宋" w:eastAsia="仿宋" w:cs="仿宋"/>
          <w:sz w:val="28"/>
          <w:szCs w:val="28"/>
          <w:u w:val="single"/>
        </w:rPr>
        <w:t xml:space="preserve">                             </w:t>
      </w:r>
    </w:p>
    <w:p w14:paraId="06C488DC">
      <w:pPr>
        <w:pStyle w:val="4"/>
        <w:keepNext w:val="0"/>
        <w:keepLines w:val="0"/>
        <w:pageBreakBefore w:val="0"/>
        <w:widowControl w:val="0"/>
        <w:kinsoku/>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法定代表人或其授权代表：</w:t>
      </w:r>
      <w:r>
        <w:rPr>
          <w:rFonts w:hint="eastAsia" w:ascii="仿宋" w:hAnsi="仿宋" w:eastAsia="仿宋" w:cs="仿宋"/>
          <w:sz w:val="28"/>
          <w:szCs w:val="28"/>
          <w:u w:val="single"/>
        </w:rPr>
        <w:t xml:space="preserve"> （法定代表人可签字或加盖名章，授权代表必须签字） </w:t>
      </w:r>
    </w:p>
    <w:p w14:paraId="161175D5">
      <w:pPr>
        <w:pStyle w:val="4"/>
        <w:keepNext w:val="0"/>
        <w:keepLines w:val="0"/>
        <w:pageBreakBefore w:val="0"/>
        <w:widowControl w:val="0"/>
        <w:kinsoku/>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签署日期：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r>
        <w:rPr>
          <w:rFonts w:hint="eastAsia" w:ascii="仿宋" w:hAnsi="仿宋" w:eastAsia="仿宋" w:cs="仿宋"/>
          <w:b/>
          <w:sz w:val="28"/>
          <w:szCs w:val="28"/>
        </w:rPr>
        <w:t xml:space="preserve">  </w:t>
      </w:r>
    </w:p>
    <w:p w14:paraId="02FBBBDF">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b/>
          <w:sz w:val="28"/>
          <w:szCs w:val="28"/>
        </w:rPr>
      </w:pPr>
      <w:r>
        <w:rPr>
          <w:rFonts w:hint="eastAsia" w:ascii="仿宋" w:hAnsi="仿宋" w:eastAsia="仿宋" w:cs="仿宋"/>
          <w:b/>
          <w:sz w:val="28"/>
          <w:szCs w:val="28"/>
        </w:rPr>
        <w:t xml:space="preserve">    填写说明：</w:t>
      </w:r>
    </w:p>
    <w:p w14:paraId="3285C581">
      <w:pPr>
        <w:keepNext w:val="0"/>
        <w:keepLines w:val="0"/>
        <w:pageBreakBefore w:val="0"/>
        <w:widowControl w:val="0"/>
        <w:kinsoku/>
        <w:overflowPunct/>
        <w:topLinePunct w:val="0"/>
        <w:autoSpaceDE/>
        <w:autoSpaceDN/>
        <w:bidi w:val="0"/>
        <w:adjustRightInd/>
        <w:snapToGrid/>
        <w:spacing w:line="240" w:lineRule="auto"/>
        <w:ind w:firstLine="526" w:firstLineChars="200"/>
        <w:textAlignment w:val="auto"/>
        <w:rPr>
          <w:rFonts w:hint="eastAsia" w:ascii="仿宋" w:hAnsi="仿宋" w:eastAsia="仿宋" w:cs="仿宋"/>
          <w:sz w:val="28"/>
          <w:szCs w:val="28"/>
        </w:rPr>
      </w:pPr>
      <w:r>
        <w:rPr>
          <w:rFonts w:hint="eastAsia" w:ascii="仿宋" w:hAnsi="仿宋" w:eastAsia="仿宋" w:cs="仿宋"/>
          <w:sz w:val="28"/>
          <w:szCs w:val="28"/>
        </w:rPr>
        <w:t>1.响应人应依据“第二章 招标项目需求中产品及服务标准及规范要求”如实逐条对应填写偏离项及偏离情况。</w:t>
      </w:r>
    </w:p>
    <w:p w14:paraId="6E3759BC">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2.偏离程度请填写“正偏离、负偏离或无偏离”字样，其中“正偏离”是指响应人产品服务技术标准及规范优于谈判文件的要求；“负偏离”是指响应人产品及服务标准及规范劣于谈判文件的要求；“无偏离”是指响应人产品及服务标准及规范与谈判文件的要求无差别。</w:t>
      </w:r>
    </w:p>
    <w:p w14:paraId="46CD7C10">
      <w:pPr>
        <w:keepNext w:val="0"/>
        <w:keepLines w:val="0"/>
        <w:pageBreakBefore w:val="0"/>
        <w:widowControl w:val="0"/>
        <w:kinsoku/>
        <w:overflowPunct/>
        <w:topLinePunct w:val="0"/>
        <w:autoSpaceDE/>
        <w:autoSpaceDN/>
        <w:bidi w:val="0"/>
        <w:adjustRightInd/>
        <w:snapToGrid/>
        <w:spacing w:line="240" w:lineRule="auto"/>
        <w:ind w:firstLine="526"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3.无偏离项，本表可不用填写。如本表空白，说明响应文件产品及服务标准及规范完全响应谈判文件的要求，无偏离项。</w:t>
      </w:r>
    </w:p>
    <w:p w14:paraId="6A129C8F">
      <w:pPr>
        <w:keepNext w:val="0"/>
        <w:keepLines w:val="0"/>
        <w:pageBreakBefore w:val="0"/>
        <w:widowControl w:val="0"/>
        <w:kinsoku/>
        <w:overflowPunct/>
        <w:topLinePunct w:val="0"/>
        <w:autoSpaceDE/>
        <w:autoSpaceDN/>
        <w:bidi w:val="0"/>
        <w:adjustRightInd/>
        <w:snapToGrid/>
        <w:spacing w:line="240" w:lineRule="auto"/>
        <w:ind w:firstLine="526"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4.本表存在负偏离项的，该响应单位响应无效；如响应文件与谈判文件要求存在负偏离项，响应单位没有按要求如实填写本表的，该响应单位响应无效。</w:t>
      </w:r>
    </w:p>
    <w:p w14:paraId="4BEF8893">
      <w:pPr>
        <w:keepNext w:val="0"/>
        <w:keepLines w:val="0"/>
        <w:pageBreakBefore w:val="0"/>
        <w:widowControl w:val="0"/>
        <w:kinsoku/>
        <w:overflowPunct/>
        <w:topLinePunct w:val="0"/>
        <w:autoSpaceDE/>
        <w:autoSpaceDN/>
        <w:bidi w:val="0"/>
        <w:adjustRightInd/>
        <w:snapToGrid/>
        <w:spacing w:line="240" w:lineRule="auto"/>
        <w:ind w:firstLine="526"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5.不管本表是否填写内容，响应单位必须按本表规定签字盖章，否则响应无效。</w:t>
      </w:r>
    </w:p>
    <w:p w14:paraId="03736BDD">
      <w:pPr>
        <w:keepNext w:val="0"/>
        <w:keepLines w:val="0"/>
        <w:pageBreakBefore w:val="0"/>
        <w:widowControl w:val="0"/>
        <w:kinsoku/>
        <w:overflowPunct/>
        <w:topLinePunct w:val="0"/>
        <w:autoSpaceDE/>
        <w:autoSpaceDN/>
        <w:bidi w:val="0"/>
        <w:adjustRightInd/>
        <w:snapToGrid/>
        <w:spacing w:line="240" w:lineRule="auto"/>
        <w:ind w:firstLine="526" w:firstLineChars="200"/>
        <w:textAlignment w:val="auto"/>
        <w:rPr>
          <w:rFonts w:hint="eastAsia" w:ascii="仿宋" w:hAnsi="仿宋" w:eastAsia="仿宋" w:cs="仿宋"/>
          <w:b/>
          <w:sz w:val="28"/>
          <w:szCs w:val="28"/>
        </w:rPr>
      </w:pPr>
      <w:r>
        <w:rPr>
          <w:rFonts w:hint="eastAsia" w:ascii="仿宋" w:hAnsi="仿宋" w:eastAsia="仿宋" w:cs="仿宋"/>
          <w:sz w:val="28"/>
          <w:szCs w:val="28"/>
        </w:rPr>
        <w:t>6. 证明材料请填写</w:t>
      </w:r>
      <w:r>
        <w:rPr>
          <w:rFonts w:hint="eastAsia" w:ascii="仿宋" w:hAnsi="仿宋" w:eastAsia="仿宋" w:cs="仿宋"/>
          <w:b/>
          <w:sz w:val="28"/>
          <w:szCs w:val="28"/>
        </w:rPr>
        <w:t>“见本响应文件第  页，第  行”</w:t>
      </w:r>
      <w:r>
        <w:rPr>
          <w:rFonts w:hint="eastAsia" w:ascii="仿宋" w:hAnsi="仿宋" w:eastAsia="仿宋" w:cs="仿宋"/>
          <w:sz w:val="28"/>
          <w:szCs w:val="28"/>
        </w:rPr>
        <w:t>字样。</w:t>
      </w:r>
    </w:p>
    <w:p w14:paraId="23371D11">
      <w:pPr>
        <w:pageBreakBefore w:val="0"/>
        <w:kinsoku/>
        <w:overflowPunct/>
        <w:topLinePunct w:val="0"/>
        <w:bidi w:val="0"/>
        <w:rPr>
          <w:rFonts w:hint="eastAsia" w:ascii="宋体" w:hAnsi="宋体"/>
          <w:b/>
          <w:bCs/>
          <w:sz w:val="32"/>
          <w:szCs w:val="32"/>
        </w:rPr>
      </w:pPr>
      <w:r>
        <w:rPr>
          <w:rFonts w:hint="eastAsia" w:ascii="宋体" w:hAnsi="宋体"/>
          <w:b/>
          <w:bCs/>
          <w:sz w:val="32"/>
          <w:szCs w:val="32"/>
        </w:rPr>
        <w:br w:type="page"/>
      </w:r>
    </w:p>
    <w:p w14:paraId="5C4B5D76">
      <w:pPr>
        <w:jc w:val="center"/>
        <w:rPr>
          <w:rFonts w:hint="eastAsia" w:ascii="黑体" w:hAnsi="黑体" w:eastAsia="黑体" w:cs="黑体"/>
          <w:b/>
          <w:bCs/>
          <w:sz w:val="32"/>
          <w:szCs w:val="32"/>
        </w:rPr>
      </w:pPr>
      <w:r>
        <w:rPr>
          <w:rFonts w:hint="eastAsia" w:ascii="黑体" w:hAnsi="黑体" w:eastAsia="黑体" w:cs="黑体"/>
          <w:b/>
          <w:bCs/>
          <w:sz w:val="32"/>
          <w:szCs w:val="32"/>
        </w:rPr>
        <w:t>商务条款偏离表</w:t>
      </w:r>
    </w:p>
    <w:p w14:paraId="70DBBB27">
      <w:pPr>
        <w:pStyle w:val="11"/>
        <w:pageBreakBefore w:val="0"/>
        <w:kinsoku/>
        <w:overflowPunct/>
        <w:topLinePunct w:val="0"/>
        <w:bidi w:val="0"/>
        <w:spacing w:after="0" w:afterLines="0"/>
        <w:rPr>
          <w:rFonts w:hint="eastAsia"/>
        </w:rPr>
      </w:pPr>
    </w:p>
    <w:p w14:paraId="3256E5B2">
      <w:pPr>
        <w:pageBreakBefore w:val="0"/>
        <w:kinsoku/>
        <w:overflowPunct/>
        <w:topLinePunct w:val="0"/>
        <w:bidi w:val="0"/>
        <w:adjustRightInd w:val="0"/>
        <w:snapToGrid w:val="0"/>
        <w:spacing w:line="320" w:lineRule="exact"/>
        <w:rPr>
          <w:rFonts w:hint="eastAsia" w:ascii="仿宋" w:hAnsi="仿宋" w:eastAsia="仿宋" w:cs="仿宋"/>
          <w:sz w:val="28"/>
          <w:szCs w:val="28"/>
          <w:u w:val="single"/>
        </w:rPr>
      </w:pPr>
      <w:r>
        <w:rPr>
          <w:rFonts w:hint="eastAsia" w:ascii="仿宋" w:hAnsi="仿宋" w:eastAsia="仿宋" w:cs="仿宋"/>
          <w:sz w:val="28"/>
          <w:szCs w:val="28"/>
        </w:rPr>
        <w:t>招标项目名称：</w:t>
      </w:r>
      <w:r>
        <w:rPr>
          <w:rFonts w:hint="eastAsia" w:ascii="仿宋" w:hAnsi="仿宋" w:eastAsia="仿宋" w:cs="仿宋"/>
          <w:sz w:val="28"/>
          <w:szCs w:val="28"/>
          <w:u w:val="single"/>
        </w:rPr>
        <w:t xml:space="preserve">                          </w:t>
      </w:r>
    </w:p>
    <w:tbl>
      <w:tblPr>
        <w:tblStyle w:val="12"/>
        <w:tblW w:w="90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3130"/>
        <w:gridCol w:w="3144"/>
        <w:gridCol w:w="1455"/>
      </w:tblGrid>
      <w:tr w14:paraId="27D3F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277" w:type="dxa"/>
            <w:noWrap w:val="0"/>
            <w:vAlign w:val="center"/>
          </w:tcPr>
          <w:p w14:paraId="51824AA5">
            <w:pPr>
              <w:pageBreakBefore w:val="0"/>
              <w:kinsoku/>
              <w:overflowPunct/>
              <w:topLinePunct w:val="0"/>
              <w:bidi w:val="0"/>
              <w:jc w:val="center"/>
              <w:rPr>
                <w:rFonts w:hint="eastAsia" w:ascii="仿宋" w:hAnsi="仿宋" w:eastAsia="仿宋" w:cs="仿宋"/>
                <w:b/>
                <w:sz w:val="28"/>
                <w:szCs w:val="28"/>
              </w:rPr>
            </w:pPr>
            <w:r>
              <w:rPr>
                <w:rFonts w:hint="eastAsia" w:ascii="仿宋" w:hAnsi="仿宋" w:eastAsia="仿宋" w:cs="仿宋"/>
                <w:b/>
                <w:sz w:val="28"/>
                <w:szCs w:val="28"/>
              </w:rPr>
              <w:t>序号</w:t>
            </w:r>
          </w:p>
        </w:tc>
        <w:tc>
          <w:tcPr>
            <w:tcW w:w="3130" w:type="dxa"/>
            <w:noWrap w:val="0"/>
            <w:vAlign w:val="center"/>
          </w:tcPr>
          <w:p w14:paraId="5A7CCFBE">
            <w:pPr>
              <w:pageBreakBefore w:val="0"/>
              <w:kinsoku/>
              <w:overflowPunct/>
              <w:topLinePunct w:val="0"/>
              <w:bidi w:val="0"/>
              <w:jc w:val="center"/>
              <w:rPr>
                <w:rFonts w:hint="eastAsia" w:ascii="仿宋" w:hAnsi="仿宋" w:eastAsia="仿宋" w:cs="仿宋"/>
                <w:b/>
                <w:sz w:val="28"/>
                <w:szCs w:val="28"/>
              </w:rPr>
            </w:pPr>
            <w:r>
              <w:rPr>
                <w:rFonts w:hint="eastAsia" w:ascii="仿宋" w:hAnsi="仿宋" w:eastAsia="仿宋" w:cs="仿宋"/>
                <w:b/>
                <w:sz w:val="28"/>
                <w:szCs w:val="28"/>
              </w:rPr>
              <w:t>竞争性谈判文件要求条款</w:t>
            </w:r>
          </w:p>
        </w:tc>
        <w:tc>
          <w:tcPr>
            <w:tcW w:w="3144" w:type="dxa"/>
            <w:noWrap w:val="0"/>
            <w:vAlign w:val="center"/>
          </w:tcPr>
          <w:p w14:paraId="55732F5C">
            <w:pPr>
              <w:pageBreakBefore w:val="0"/>
              <w:kinsoku/>
              <w:overflowPunct/>
              <w:topLinePunct w:val="0"/>
              <w:bidi w:val="0"/>
              <w:jc w:val="center"/>
              <w:rPr>
                <w:rFonts w:hint="eastAsia" w:ascii="仿宋" w:hAnsi="仿宋" w:eastAsia="仿宋" w:cs="仿宋"/>
                <w:b/>
                <w:sz w:val="28"/>
                <w:szCs w:val="28"/>
              </w:rPr>
            </w:pPr>
            <w:r>
              <w:rPr>
                <w:rFonts w:hint="eastAsia" w:ascii="仿宋" w:hAnsi="仿宋" w:eastAsia="仿宋" w:cs="仿宋"/>
                <w:b/>
                <w:sz w:val="28"/>
                <w:szCs w:val="28"/>
              </w:rPr>
              <w:t>响应文件响应条款</w:t>
            </w:r>
          </w:p>
        </w:tc>
        <w:tc>
          <w:tcPr>
            <w:tcW w:w="1455" w:type="dxa"/>
            <w:noWrap w:val="0"/>
            <w:vAlign w:val="center"/>
          </w:tcPr>
          <w:p w14:paraId="2AFEA7F5">
            <w:pPr>
              <w:pageBreakBefore w:val="0"/>
              <w:kinsoku/>
              <w:overflowPunct/>
              <w:topLinePunct w:val="0"/>
              <w:bidi w:val="0"/>
              <w:jc w:val="center"/>
              <w:rPr>
                <w:rFonts w:hint="eastAsia" w:ascii="仿宋" w:hAnsi="仿宋" w:eastAsia="仿宋" w:cs="仿宋"/>
                <w:b/>
                <w:sz w:val="28"/>
                <w:szCs w:val="28"/>
              </w:rPr>
            </w:pPr>
            <w:r>
              <w:rPr>
                <w:rFonts w:hint="eastAsia" w:ascii="仿宋" w:hAnsi="仿宋" w:eastAsia="仿宋" w:cs="仿宋"/>
                <w:b/>
                <w:sz w:val="28"/>
                <w:szCs w:val="28"/>
              </w:rPr>
              <w:t>偏离情况</w:t>
            </w:r>
          </w:p>
        </w:tc>
      </w:tr>
      <w:tr w14:paraId="692BF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277" w:type="dxa"/>
            <w:noWrap w:val="0"/>
            <w:vAlign w:val="center"/>
          </w:tcPr>
          <w:p w14:paraId="7AAAEEF8">
            <w:pPr>
              <w:pageBreakBefore w:val="0"/>
              <w:kinsoku/>
              <w:overflowPunct/>
              <w:topLinePunct w:val="0"/>
              <w:bidi w:val="0"/>
              <w:jc w:val="center"/>
              <w:rPr>
                <w:rFonts w:hint="eastAsia" w:ascii="仿宋" w:hAnsi="仿宋" w:eastAsia="仿宋" w:cs="仿宋"/>
                <w:sz w:val="28"/>
                <w:szCs w:val="28"/>
              </w:rPr>
            </w:pPr>
            <w:r>
              <w:rPr>
                <w:rFonts w:hint="eastAsia" w:ascii="仿宋" w:hAnsi="仿宋" w:eastAsia="仿宋" w:cs="仿宋"/>
                <w:sz w:val="28"/>
                <w:szCs w:val="28"/>
              </w:rPr>
              <w:t>1</w:t>
            </w:r>
          </w:p>
        </w:tc>
        <w:tc>
          <w:tcPr>
            <w:tcW w:w="3130" w:type="dxa"/>
            <w:noWrap w:val="0"/>
            <w:vAlign w:val="center"/>
          </w:tcPr>
          <w:p w14:paraId="550158E2">
            <w:pPr>
              <w:pageBreakBefore w:val="0"/>
              <w:kinsoku/>
              <w:overflowPunct/>
              <w:topLinePunct w:val="0"/>
              <w:bidi w:val="0"/>
              <w:jc w:val="center"/>
              <w:rPr>
                <w:rFonts w:hint="eastAsia" w:ascii="仿宋" w:hAnsi="仿宋" w:eastAsia="仿宋" w:cs="仿宋"/>
                <w:sz w:val="28"/>
                <w:szCs w:val="28"/>
              </w:rPr>
            </w:pPr>
            <w:r>
              <w:rPr>
                <w:rFonts w:hint="eastAsia" w:ascii="仿宋" w:hAnsi="仿宋" w:eastAsia="仿宋" w:cs="仿宋"/>
                <w:sz w:val="28"/>
                <w:szCs w:val="28"/>
              </w:rPr>
              <w:t>供货期</w:t>
            </w:r>
          </w:p>
        </w:tc>
        <w:tc>
          <w:tcPr>
            <w:tcW w:w="3144" w:type="dxa"/>
            <w:noWrap w:val="0"/>
            <w:vAlign w:val="center"/>
          </w:tcPr>
          <w:p w14:paraId="2593CEDF">
            <w:pPr>
              <w:pageBreakBefore w:val="0"/>
              <w:kinsoku/>
              <w:overflowPunct/>
              <w:topLinePunct w:val="0"/>
              <w:bidi w:val="0"/>
              <w:jc w:val="center"/>
              <w:rPr>
                <w:rFonts w:hint="eastAsia" w:ascii="仿宋" w:hAnsi="仿宋" w:eastAsia="仿宋" w:cs="仿宋"/>
                <w:sz w:val="28"/>
                <w:szCs w:val="28"/>
              </w:rPr>
            </w:pPr>
            <w:r>
              <w:rPr>
                <w:rFonts w:hint="eastAsia" w:ascii="仿宋" w:hAnsi="仿宋" w:eastAsia="仿宋" w:cs="仿宋"/>
                <w:sz w:val="28"/>
                <w:szCs w:val="28"/>
              </w:rPr>
              <w:t>满足竞争性谈判文件要求</w:t>
            </w:r>
          </w:p>
        </w:tc>
        <w:tc>
          <w:tcPr>
            <w:tcW w:w="1455" w:type="dxa"/>
            <w:noWrap w:val="0"/>
            <w:vAlign w:val="center"/>
          </w:tcPr>
          <w:p w14:paraId="401F7D09">
            <w:pPr>
              <w:pageBreakBefore w:val="0"/>
              <w:kinsoku/>
              <w:overflowPunct/>
              <w:topLinePunct w:val="0"/>
              <w:bidi w:val="0"/>
              <w:ind w:firstLine="526" w:firstLineChars="200"/>
              <w:jc w:val="center"/>
              <w:rPr>
                <w:rFonts w:hint="eastAsia" w:ascii="仿宋" w:hAnsi="仿宋" w:eastAsia="仿宋" w:cs="仿宋"/>
                <w:sz w:val="28"/>
                <w:szCs w:val="28"/>
              </w:rPr>
            </w:pPr>
          </w:p>
        </w:tc>
      </w:tr>
      <w:tr w14:paraId="488B8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277" w:type="dxa"/>
            <w:noWrap w:val="0"/>
            <w:vAlign w:val="center"/>
          </w:tcPr>
          <w:p w14:paraId="2CD21F2C">
            <w:pPr>
              <w:pageBreakBefore w:val="0"/>
              <w:kinsoku/>
              <w:overflowPunct/>
              <w:topLinePunct w:val="0"/>
              <w:bidi w:val="0"/>
              <w:jc w:val="center"/>
              <w:rPr>
                <w:rFonts w:hint="eastAsia" w:ascii="仿宋" w:hAnsi="仿宋" w:eastAsia="仿宋" w:cs="仿宋"/>
                <w:sz w:val="28"/>
                <w:szCs w:val="28"/>
              </w:rPr>
            </w:pPr>
            <w:r>
              <w:rPr>
                <w:rFonts w:hint="eastAsia" w:ascii="仿宋" w:hAnsi="仿宋" w:eastAsia="仿宋" w:cs="仿宋"/>
                <w:sz w:val="28"/>
                <w:szCs w:val="28"/>
              </w:rPr>
              <w:t>2</w:t>
            </w:r>
          </w:p>
        </w:tc>
        <w:tc>
          <w:tcPr>
            <w:tcW w:w="3130" w:type="dxa"/>
            <w:noWrap w:val="0"/>
            <w:vAlign w:val="center"/>
          </w:tcPr>
          <w:p w14:paraId="0FB16B59">
            <w:pPr>
              <w:pageBreakBefore w:val="0"/>
              <w:kinsoku/>
              <w:overflowPunct/>
              <w:topLinePunct w:val="0"/>
              <w:bidi w:val="0"/>
              <w:jc w:val="center"/>
              <w:rPr>
                <w:rFonts w:hint="eastAsia" w:ascii="仿宋" w:hAnsi="仿宋" w:eastAsia="仿宋" w:cs="仿宋"/>
                <w:sz w:val="28"/>
                <w:szCs w:val="28"/>
              </w:rPr>
            </w:pPr>
            <w:r>
              <w:rPr>
                <w:rFonts w:hint="eastAsia" w:ascii="仿宋" w:hAnsi="仿宋" w:eastAsia="仿宋" w:cs="仿宋"/>
                <w:sz w:val="28"/>
                <w:szCs w:val="28"/>
              </w:rPr>
              <w:t>供货地点</w:t>
            </w:r>
          </w:p>
        </w:tc>
        <w:tc>
          <w:tcPr>
            <w:tcW w:w="3144" w:type="dxa"/>
            <w:noWrap w:val="0"/>
            <w:vAlign w:val="center"/>
          </w:tcPr>
          <w:p w14:paraId="749CB855">
            <w:pPr>
              <w:pageBreakBefore w:val="0"/>
              <w:kinsoku/>
              <w:overflowPunct/>
              <w:topLinePunct w:val="0"/>
              <w:bidi w:val="0"/>
              <w:jc w:val="center"/>
              <w:rPr>
                <w:rFonts w:hint="eastAsia" w:ascii="仿宋" w:hAnsi="仿宋" w:eastAsia="仿宋" w:cs="仿宋"/>
                <w:sz w:val="28"/>
                <w:szCs w:val="28"/>
              </w:rPr>
            </w:pPr>
            <w:r>
              <w:rPr>
                <w:rFonts w:hint="eastAsia" w:ascii="仿宋" w:hAnsi="仿宋" w:eastAsia="仿宋" w:cs="仿宋"/>
                <w:sz w:val="28"/>
                <w:szCs w:val="28"/>
              </w:rPr>
              <w:t>满足竞争性谈判文件要求</w:t>
            </w:r>
          </w:p>
        </w:tc>
        <w:tc>
          <w:tcPr>
            <w:tcW w:w="1455" w:type="dxa"/>
            <w:noWrap w:val="0"/>
            <w:vAlign w:val="center"/>
          </w:tcPr>
          <w:p w14:paraId="6677CD67">
            <w:pPr>
              <w:pageBreakBefore w:val="0"/>
              <w:kinsoku/>
              <w:overflowPunct/>
              <w:topLinePunct w:val="0"/>
              <w:bidi w:val="0"/>
              <w:ind w:firstLine="526" w:firstLineChars="200"/>
              <w:jc w:val="center"/>
              <w:rPr>
                <w:rFonts w:hint="eastAsia" w:ascii="仿宋" w:hAnsi="仿宋" w:eastAsia="仿宋" w:cs="仿宋"/>
                <w:sz w:val="28"/>
                <w:szCs w:val="28"/>
              </w:rPr>
            </w:pPr>
          </w:p>
        </w:tc>
      </w:tr>
      <w:tr w14:paraId="73E49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277" w:type="dxa"/>
            <w:noWrap w:val="0"/>
            <w:vAlign w:val="center"/>
          </w:tcPr>
          <w:p w14:paraId="190DE17E">
            <w:pPr>
              <w:pageBreakBefore w:val="0"/>
              <w:kinsoku/>
              <w:overflowPunct/>
              <w:topLinePunct w:val="0"/>
              <w:bidi w:val="0"/>
              <w:jc w:val="center"/>
              <w:rPr>
                <w:rFonts w:hint="eastAsia" w:ascii="仿宋" w:hAnsi="仿宋" w:eastAsia="仿宋" w:cs="仿宋"/>
                <w:sz w:val="28"/>
                <w:szCs w:val="28"/>
              </w:rPr>
            </w:pPr>
            <w:r>
              <w:rPr>
                <w:rFonts w:hint="eastAsia" w:ascii="仿宋" w:hAnsi="仿宋" w:eastAsia="仿宋" w:cs="仿宋"/>
                <w:sz w:val="28"/>
                <w:szCs w:val="28"/>
              </w:rPr>
              <w:t>3</w:t>
            </w:r>
          </w:p>
        </w:tc>
        <w:tc>
          <w:tcPr>
            <w:tcW w:w="3130" w:type="dxa"/>
            <w:noWrap w:val="0"/>
            <w:vAlign w:val="center"/>
          </w:tcPr>
          <w:p w14:paraId="6A50B6E0">
            <w:pPr>
              <w:pageBreakBefore w:val="0"/>
              <w:kinsoku/>
              <w:overflowPunct/>
              <w:topLinePunct w:val="0"/>
              <w:bidi w:val="0"/>
              <w:jc w:val="center"/>
              <w:rPr>
                <w:rFonts w:hint="eastAsia" w:ascii="仿宋" w:hAnsi="仿宋" w:eastAsia="仿宋" w:cs="仿宋"/>
                <w:sz w:val="28"/>
                <w:szCs w:val="28"/>
              </w:rPr>
            </w:pPr>
            <w:r>
              <w:rPr>
                <w:rFonts w:hint="eastAsia" w:ascii="仿宋" w:hAnsi="仿宋" w:eastAsia="仿宋" w:cs="仿宋"/>
                <w:sz w:val="28"/>
                <w:szCs w:val="28"/>
              </w:rPr>
              <w:t>付款方式</w:t>
            </w:r>
          </w:p>
        </w:tc>
        <w:tc>
          <w:tcPr>
            <w:tcW w:w="3144" w:type="dxa"/>
            <w:noWrap w:val="0"/>
            <w:vAlign w:val="center"/>
          </w:tcPr>
          <w:p w14:paraId="3FEF60A3">
            <w:pPr>
              <w:pageBreakBefore w:val="0"/>
              <w:kinsoku/>
              <w:overflowPunct/>
              <w:topLinePunct w:val="0"/>
              <w:bidi w:val="0"/>
              <w:jc w:val="center"/>
              <w:rPr>
                <w:rFonts w:hint="eastAsia" w:ascii="仿宋" w:hAnsi="仿宋" w:eastAsia="仿宋" w:cs="仿宋"/>
                <w:sz w:val="28"/>
                <w:szCs w:val="28"/>
              </w:rPr>
            </w:pPr>
            <w:r>
              <w:rPr>
                <w:rFonts w:hint="eastAsia" w:ascii="仿宋" w:hAnsi="仿宋" w:eastAsia="仿宋" w:cs="仿宋"/>
                <w:sz w:val="28"/>
                <w:szCs w:val="28"/>
              </w:rPr>
              <w:t>满足竞争性谈判文件要求</w:t>
            </w:r>
          </w:p>
        </w:tc>
        <w:tc>
          <w:tcPr>
            <w:tcW w:w="1455" w:type="dxa"/>
            <w:noWrap w:val="0"/>
            <w:vAlign w:val="center"/>
          </w:tcPr>
          <w:p w14:paraId="3EA31184">
            <w:pPr>
              <w:pageBreakBefore w:val="0"/>
              <w:kinsoku/>
              <w:overflowPunct/>
              <w:topLinePunct w:val="0"/>
              <w:bidi w:val="0"/>
              <w:ind w:firstLine="526" w:firstLineChars="200"/>
              <w:jc w:val="center"/>
              <w:rPr>
                <w:rFonts w:hint="eastAsia" w:ascii="仿宋" w:hAnsi="仿宋" w:eastAsia="仿宋" w:cs="仿宋"/>
                <w:sz w:val="28"/>
                <w:szCs w:val="28"/>
              </w:rPr>
            </w:pPr>
          </w:p>
        </w:tc>
      </w:tr>
      <w:tr w14:paraId="79368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277" w:type="dxa"/>
            <w:noWrap w:val="0"/>
            <w:vAlign w:val="center"/>
          </w:tcPr>
          <w:p w14:paraId="27DF03A5">
            <w:pPr>
              <w:pageBreakBefore w:val="0"/>
              <w:kinsoku/>
              <w:overflowPunct/>
              <w:topLinePunct w:val="0"/>
              <w:bidi w:val="0"/>
              <w:jc w:val="center"/>
              <w:rPr>
                <w:rFonts w:hint="eastAsia" w:ascii="仿宋" w:hAnsi="仿宋" w:eastAsia="仿宋" w:cs="仿宋"/>
                <w:sz w:val="28"/>
                <w:szCs w:val="28"/>
              </w:rPr>
            </w:pPr>
            <w:r>
              <w:rPr>
                <w:rFonts w:hint="eastAsia" w:ascii="仿宋" w:hAnsi="仿宋" w:eastAsia="仿宋" w:cs="仿宋"/>
                <w:sz w:val="28"/>
                <w:szCs w:val="28"/>
              </w:rPr>
              <w:t>4</w:t>
            </w:r>
          </w:p>
        </w:tc>
        <w:tc>
          <w:tcPr>
            <w:tcW w:w="3130" w:type="dxa"/>
            <w:noWrap w:val="0"/>
            <w:vAlign w:val="center"/>
          </w:tcPr>
          <w:p w14:paraId="1A38ACF4">
            <w:pPr>
              <w:pageBreakBefore w:val="0"/>
              <w:kinsoku/>
              <w:overflowPunct/>
              <w:topLinePunct w:val="0"/>
              <w:bidi w:val="0"/>
              <w:jc w:val="center"/>
              <w:rPr>
                <w:rFonts w:hint="eastAsia" w:ascii="仿宋" w:hAnsi="仿宋" w:eastAsia="仿宋" w:cs="仿宋"/>
                <w:sz w:val="28"/>
                <w:szCs w:val="28"/>
              </w:rPr>
            </w:pPr>
            <w:r>
              <w:rPr>
                <w:rFonts w:hint="eastAsia" w:ascii="仿宋" w:hAnsi="仿宋" w:eastAsia="仿宋" w:cs="仿宋"/>
                <w:sz w:val="28"/>
                <w:szCs w:val="28"/>
              </w:rPr>
              <w:t>质保期</w:t>
            </w:r>
          </w:p>
        </w:tc>
        <w:tc>
          <w:tcPr>
            <w:tcW w:w="3144" w:type="dxa"/>
            <w:noWrap w:val="0"/>
            <w:vAlign w:val="center"/>
          </w:tcPr>
          <w:p w14:paraId="14812BA7">
            <w:pPr>
              <w:pageBreakBefore w:val="0"/>
              <w:kinsoku/>
              <w:overflowPunct/>
              <w:topLinePunct w:val="0"/>
              <w:bidi w:val="0"/>
              <w:jc w:val="center"/>
              <w:rPr>
                <w:rFonts w:hint="eastAsia" w:ascii="仿宋" w:hAnsi="仿宋" w:eastAsia="仿宋" w:cs="仿宋"/>
                <w:sz w:val="28"/>
                <w:szCs w:val="28"/>
              </w:rPr>
            </w:pPr>
            <w:r>
              <w:rPr>
                <w:rFonts w:hint="eastAsia" w:ascii="仿宋" w:hAnsi="仿宋" w:eastAsia="仿宋" w:cs="仿宋"/>
                <w:sz w:val="28"/>
                <w:szCs w:val="28"/>
              </w:rPr>
              <w:t>满足竞争性谈判文件要求</w:t>
            </w:r>
          </w:p>
        </w:tc>
        <w:tc>
          <w:tcPr>
            <w:tcW w:w="1455" w:type="dxa"/>
            <w:noWrap w:val="0"/>
            <w:vAlign w:val="center"/>
          </w:tcPr>
          <w:p w14:paraId="4573A0B4">
            <w:pPr>
              <w:pageBreakBefore w:val="0"/>
              <w:kinsoku/>
              <w:overflowPunct/>
              <w:topLinePunct w:val="0"/>
              <w:bidi w:val="0"/>
              <w:ind w:firstLine="526" w:firstLineChars="200"/>
              <w:jc w:val="center"/>
              <w:rPr>
                <w:rFonts w:hint="eastAsia" w:ascii="仿宋" w:hAnsi="仿宋" w:eastAsia="仿宋" w:cs="仿宋"/>
                <w:sz w:val="28"/>
                <w:szCs w:val="28"/>
              </w:rPr>
            </w:pPr>
          </w:p>
        </w:tc>
      </w:tr>
      <w:tr w14:paraId="4C630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277" w:type="dxa"/>
            <w:noWrap w:val="0"/>
            <w:vAlign w:val="center"/>
          </w:tcPr>
          <w:p w14:paraId="2F59C953">
            <w:pPr>
              <w:pageBreakBefore w:val="0"/>
              <w:kinsoku/>
              <w:overflowPunct/>
              <w:topLinePunct w:val="0"/>
              <w:bidi w:val="0"/>
              <w:jc w:val="center"/>
              <w:rPr>
                <w:rFonts w:hint="eastAsia" w:ascii="仿宋" w:hAnsi="仿宋" w:eastAsia="仿宋" w:cs="仿宋"/>
                <w:sz w:val="28"/>
                <w:szCs w:val="28"/>
              </w:rPr>
            </w:pPr>
            <w:r>
              <w:rPr>
                <w:rFonts w:hint="eastAsia" w:ascii="仿宋" w:hAnsi="仿宋" w:eastAsia="仿宋" w:cs="仿宋"/>
                <w:sz w:val="28"/>
                <w:szCs w:val="28"/>
              </w:rPr>
              <w:t>5</w:t>
            </w:r>
          </w:p>
        </w:tc>
        <w:tc>
          <w:tcPr>
            <w:tcW w:w="3130" w:type="dxa"/>
            <w:noWrap w:val="0"/>
            <w:vAlign w:val="center"/>
          </w:tcPr>
          <w:p w14:paraId="40A6A46D">
            <w:pPr>
              <w:pageBreakBefore w:val="0"/>
              <w:kinsoku/>
              <w:overflowPunct/>
              <w:topLinePunct w:val="0"/>
              <w:bidi w:val="0"/>
              <w:jc w:val="center"/>
              <w:rPr>
                <w:rFonts w:hint="eastAsia" w:ascii="仿宋" w:hAnsi="仿宋" w:eastAsia="仿宋" w:cs="仿宋"/>
                <w:sz w:val="28"/>
                <w:szCs w:val="28"/>
              </w:rPr>
            </w:pPr>
            <w:r>
              <w:rPr>
                <w:rFonts w:hint="eastAsia" w:ascii="仿宋" w:hAnsi="仿宋" w:eastAsia="仿宋" w:cs="仿宋"/>
                <w:sz w:val="28"/>
                <w:szCs w:val="28"/>
              </w:rPr>
              <w:t>检测报告要求</w:t>
            </w:r>
          </w:p>
        </w:tc>
        <w:tc>
          <w:tcPr>
            <w:tcW w:w="3144" w:type="dxa"/>
            <w:noWrap w:val="0"/>
            <w:vAlign w:val="center"/>
          </w:tcPr>
          <w:p w14:paraId="23995ABE">
            <w:pPr>
              <w:pageBreakBefore w:val="0"/>
              <w:kinsoku/>
              <w:overflowPunct/>
              <w:topLinePunct w:val="0"/>
              <w:bidi w:val="0"/>
              <w:jc w:val="center"/>
              <w:rPr>
                <w:rFonts w:hint="eastAsia" w:ascii="仿宋" w:hAnsi="仿宋" w:eastAsia="仿宋" w:cs="仿宋"/>
                <w:sz w:val="28"/>
                <w:szCs w:val="28"/>
              </w:rPr>
            </w:pPr>
            <w:r>
              <w:rPr>
                <w:rFonts w:hint="eastAsia" w:ascii="仿宋" w:hAnsi="仿宋" w:eastAsia="仿宋" w:cs="仿宋"/>
                <w:sz w:val="28"/>
                <w:szCs w:val="28"/>
              </w:rPr>
              <w:t>满足竞争性谈判文件要求</w:t>
            </w:r>
          </w:p>
        </w:tc>
        <w:tc>
          <w:tcPr>
            <w:tcW w:w="1455" w:type="dxa"/>
            <w:noWrap w:val="0"/>
            <w:vAlign w:val="center"/>
          </w:tcPr>
          <w:p w14:paraId="6FCBD6B7">
            <w:pPr>
              <w:pageBreakBefore w:val="0"/>
              <w:kinsoku/>
              <w:overflowPunct/>
              <w:topLinePunct w:val="0"/>
              <w:bidi w:val="0"/>
              <w:ind w:firstLine="526" w:firstLineChars="200"/>
              <w:jc w:val="center"/>
              <w:rPr>
                <w:rFonts w:hint="eastAsia" w:ascii="仿宋" w:hAnsi="仿宋" w:eastAsia="仿宋" w:cs="仿宋"/>
                <w:sz w:val="28"/>
                <w:szCs w:val="28"/>
              </w:rPr>
            </w:pPr>
          </w:p>
        </w:tc>
      </w:tr>
    </w:tbl>
    <w:p w14:paraId="32151731">
      <w:pPr>
        <w:keepNext w:val="0"/>
        <w:keepLines w:val="0"/>
        <w:pageBreakBefore w:val="0"/>
        <w:widowControl w:val="0"/>
        <w:kinsoku/>
        <w:overflowPunct/>
        <w:topLinePunct w:val="0"/>
        <w:autoSpaceDE/>
        <w:autoSpaceDN/>
        <w:bidi w:val="0"/>
        <w:adjustRightInd/>
        <w:snapToGrid/>
        <w:spacing w:line="240" w:lineRule="auto"/>
        <w:ind w:firstLine="526" w:firstLineChars="200"/>
        <w:textAlignment w:val="auto"/>
        <w:rPr>
          <w:rFonts w:hint="eastAsia" w:ascii="仿宋" w:hAnsi="仿宋" w:eastAsia="仿宋" w:cs="仿宋"/>
          <w:sz w:val="28"/>
          <w:szCs w:val="28"/>
        </w:rPr>
      </w:pPr>
      <w:r>
        <w:rPr>
          <w:rFonts w:hint="eastAsia" w:ascii="仿宋" w:hAnsi="仿宋" w:eastAsia="仿宋" w:cs="仿宋"/>
          <w:sz w:val="28"/>
          <w:szCs w:val="28"/>
        </w:rPr>
        <w:t>注：如供应商响应文件响应条款全部满足竞争性谈判文件要求，无需填写偏离情况；如供应商投标文件响应条款无法全部满足竞争性谈判文件要求，需在对应条款中填写偏离情况，不接受负偏离，否则响应无效。无论本表是否填写内容，供应商必须按本表规定签字盖章，否则响应无效。</w:t>
      </w:r>
    </w:p>
    <w:p w14:paraId="12BB939C">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b/>
          <w:bCs/>
          <w:sz w:val="28"/>
          <w:szCs w:val="28"/>
        </w:rPr>
      </w:pPr>
    </w:p>
    <w:p w14:paraId="06EBED2F">
      <w:pPr>
        <w:pStyle w:val="11"/>
        <w:keepNext w:val="0"/>
        <w:keepLines w:val="0"/>
        <w:pageBreakBefore w:val="0"/>
        <w:widowControl w:val="0"/>
        <w:kinsoku/>
        <w:overflowPunct/>
        <w:topLinePunct w:val="0"/>
        <w:autoSpaceDE/>
        <w:autoSpaceDN/>
        <w:bidi w:val="0"/>
        <w:adjustRightInd/>
        <w:snapToGrid/>
        <w:spacing w:after="0" w:afterLines="0" w:line="240" w:lineRule="auto"/>
        <w:textAlignment w:val="auto"/>
        <w:rPr>
          <w:rFonts w:hint="eastAsia" w:ascii="仿宋" w:hAnsi="仿宋" w:eastAsia="仿宋" w:cs="仿宋"/>
          <w:sz w:val="28"/>
          <w:szCs w:val="28"/>
        </w:rPr>
      </w:pPr>
    </w:p>
    <w:p w14:paraId="4D1F28DF">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sz w:val="28"/>
          <w:szCs w:val="28"/>
          <w:u w:val="single"/>
        </w:rPr>
      </w:pPr>
      <w:r>
        <w:rPr>
          <w:rFonts w:hint="eastAsia" w:ascii="仿宋" w:hAnsi="仿宋" w:eastAsia="仿宋" w:cs="仿宋"/>
          <w:sz w:val="28"/>
          <w:szCs w:val="28"/>
        </w:rPr>
        <w:t>供应商名称（并加盖公章）：</w:t>
      </w:r>
      <w:r>
        <w:rPr>
          <w:rFonts w:hint="eastAsia" w:ascii="仿宋" w:hAnsi="仿宋" w:eastAsia="仿宋" w:cs="仿宋"/>
          <w:sz w:val="28"/>
          <w:szCs w:val="28"/>
          <w:u w:val="single"/>
        </w:rPr>
        <w:t xml:space="preserve">                             </w:t>
      </w:r>
    </w:p>
    <w:p w14:paraId="205C4E74">
      <w:pPr>
        <w:pStyle w:val="4"/>
        <w:keepNext w:val="0"/>
        <w:keepLines w:val="0"/>
        <w:pageBreakBefore w:val="0"/>
        <w:widowControl w:val="0"/>
        <w:kinsoku/>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法定代表人或其授权代表：</w:t>
      </w:r>
      <w:r>
        <w:rPr>
          <w:rFonts w:hint="eastAsia" w:ascii="仿宋" w:hAnsi="仿宋" w:eastAsia="仿宋" w:cs="仿宋"/>
          <w:sz w:val="28"/>
          <w:szCs w:val="28"/>
          <w:u w:val="single"/>
        </w:rPr>
        <w:t xml:space="preserve"> （法定代表人可签字或加盖名章，授权代表必须签字） </w:t>
      </w:r>
    </w:p>
    <w:p w14:paraId="13CBDF77">
      <w:pPr>
        <w:pStyle w:val="4"/>
        <w:keepNext w:val="0"/>
        <w:keepLines w:val="0"/>
        <w:pageBreakBefore w:val="0"/>
        <w:widowControl w:val="0"/>
        <w:kinsoku/>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签署日期：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r>
        <w:rPr>
          <w:rFonts w:hint="eastAsia" w:ascii="仿宋" w:hAnsi="仿宋" w:eastAsia="仿宋" w:cs="仿宋"/>
          <w:b/>
          <w:sz w:val="28"/>
          <w:szCs w:val="28"/>
        </w:rPr>
        <w:t xml:space="preserve">  </w:t>
      </w:r>
    </w:p>
    <w:p w14:paraId="25EB4555">
      <w:pPr>
        <w:pStyle w:val="11"/>
        <w:pageBreakBefore w:val="0"/>
        <w:kinsoku/>
        <w:overflowPunct/>
        <w:topLinePunct w:val="0"/>
        <w:bidi w:val="0"/>
        <w:spacing w:after="0" w:afterLines="0"/>
        <w:rPr>
          <w:rFonts w:hint="eastAsia" w:ascii="仿宋" w:hAnsi="仿宋" w:eastAsia="仿宋" w:cs="仿宋"/>
          <w:sz w:val="28"/>
          <w:szCs w:val="28"/>
        </w:rPr>
      </w:pPr>
    </w:p>
    <w:p w14:paraId="6DE75DCE">
      <w:pPr>
        <w:pStyle w:val="11"/>
        <w:pageBreakBefore w:val="0"/>
        <w:kinsoku/>
        <w:overflowPunct/>
        <w:topLinePunct w:val="0"/>
        <w:bidi w:val="0"/>
        <w:spacing w:after="0" w:afterLines="0"/>
        <w:rPr>
          <w:rFonts w:hint="eastAsia" w:ascii="仿宋" w:hAnsi="仿宋" w:eastAsia="仿宋" w:cs="仿宋"/>
          <w:sz w:val="28"/>
          <w:szCs w:val="28"/>
        </w:rPr>
      </w:pPr>
    </w:p>
    <w:p w14:paraId="7D54A232">
      <w:pPr>
        <w:pStyle w:val="11"/>
        <w:pageBreakBefore w:val="0"/>
        <w:kinsoku/>
        <w:overflowPunct/>
        <w:topLinePunct w:val="0"/>
        <w:bidi w:val="0"/>
        <w:spacing w:after="0" w:afterLines="0"/>
        <w:rPr>
          <w:rFonts w:hint="eastAsia" w:ascii="仿宋" w:hAnsi="仿宋" w:eastAsia="仿宋" w:cs="仿宋"/>
          <w:sz w:val="28"/>
          <w:szCs w:val="28"/>
        </w:rPr>
      </w:pPr>
    </w:p>
    <w:p w14:paraId="0A9D5A40">
      <w:pPr>
        <w:rPr>
          <w:rFonts w:hint="eastAsia" w:ascii="宋体" w:hAnsi="宋体"/>
          <w:b/>
          <w:sz w:val="24"/>
          <w:szCs w:val="24"/>
        </w:rPr>
      </w:pPr>
    </w:p>
    <w:sectPr>
      <w:footerReference r:id="rId6" w:type="default"/>
      <w:pgSz w:w="11907" w:h="16840"/>
      <w:pgMar w:top="1418" w:right="1418" w:bottom="1418" w:left="1418" w:header="964" w:footer="964" w:gutter="0"/>
      <w:pgNumType w:fmt="decimal" w:start="1"/>
      <w:cols w:space="720" w:num="1"/>
      <w:docGrid w:type="linesAndChars" w:linePitch="434" w:charSpace="-35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C7AF1">
    <w:pPr>
      <w:pStyle w:val="7"/>
      <w:rPr>
        <w:rStyle w:val="16"/>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23477D">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E23477D">
                    <w:pPr>
                      <w:pStyle w:val="7"/>
                    </w:pPr>
                    <w:r>
                      <w:fldChar w:fldCharType="begin"/>
                    </w:r>
                    <w:r>
                      <w:instrText xml:space="preserve"> PAGE  \* MERGEFORMAT </w:instrText>
                    </w:r>
                    <w:r>
                      <w:fldChar w:fldCharType="separate"/>
                    </w:r>
                    <w:r>
                      <w:t>1</w:t>
                    </w:r>
                    <w:r>
                      <w:fldChar w:fldCharType="end"/>
                    </w:r>
                  </w:p>
                </w:txbxContent>
              </v:textbox>
            </v:shape>
          </w:pict>
        </mc:Fallback>
      </mc:AlternateContent>
    </w:r>
  </w:p>
  <w:p w14:paraId="2DD7B9F4">
    <w:pPr>
      <w:pStyle w:val="7"/>
      <w:rPr>
        <w:rFonts w:hint="eastAsia"/>
      </w:rPr>
    </w:pPr>
    <w:r>
      <w:rPr>
        <w:rFonts w:hint="eastAsia"/>
      </w:rPr>
      <w:t xml:space="preserve">                                                                                        </w:t>
    </w:r>
    <w:r>
      <w:tab/>
    </w:r>
    <w:r>
      <w:rPr>
        <w:rFonts w:hint="eastAsia"/>
      </w:rPr>
      <w:t xml:space="preserve">            </w:t>
    </w:r>
    <w: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66EE1">
    <w:pPr>
      <w:pStyle w:val="7"/>
      <w:framePr w:wrap="around" w:vAnchor="text" w:hAnchor="margin" w:xAlign="center" w:y="1"/>
      <w:rPr>
        <w:rStyle w:val="16"/>
      </w:rPr>
    </w:pPr>
    <w:r>
      <w:fldChar w:fldCharType="begin"/>
    </w:r>
    <w:r>
      <w:rPr>
        <w:rStyle w:val="16"/>
      </w:rPr>
      <w:instrText xml:space="preserve">PAGE  </w:instrText>
    </w:r>
    <w:r>
      <w:fldChar w:fldCharType="separate"/>
    </w:r>
    <w:r>
      <w:rPr>
        <w:rStyle w:val="16"/>
      </w:rPr>
      <w:t>1</w:t>
    </w:r>
    <w:r>
      <w:fldChar w:fldCharType="end"/>
    </w:r>
  </w:p>
  <w:p w14:paraId="186FCE41">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EB37D">
    <w:pPr>
      <w:pStyle w:val="7"/>
      <w:rPr>
        <w:rStyle w:val="16"/>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FEF95B">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8FEF95B">
                    <w:pPr>
                      <w:pStyle w:val="7"/>
                    </w:pPr>
                    <w:r>
                      <w:fldChar w:fldCharType="begin"/>
                    </w:r>
                    <w:r>
                      <w:instrText xml:space="preserve"> PAGE  \* MERGEFORMAT </w:instrText>
                    </w:r>
                    <w:r>
                      <w:fldChar w:fldCharType="separate"/>
                    </w:r>
                    <w:r>
                      <w:t>1</w:t>
                    </w:r>
                    <w:r>
                      <w:fldChar w:fldCharType="end"/>
                    </w:r>
                  </w:p>
                </w:txbxContent>
              </v:textbox>
            </v:shape>
          </w:pict>
        </mc:Fallback>
      </mc:AlternateContent>
    </w:r>
  </w:p>
  <w:p w14:paraId="40E377C5">
    <w:pPr>
      <w:pStyle w:val="7"/>
      <w:rPr>
        <w:rFonts w:hint="eastAsia"/>
      </w:rPr>
    </w:pPr>
    <w:r>
      <w:rPr>
        <w:rFonts w:hint="eastAsia"/>
      </w:rPr>
      <w:t xml:space="preserve">                                                                                        </w:t>
    </w:r>
    <w:r>
      <w:tab/>
    </w:r>
    <w:r>
      <w:rPr>
        <w:rFonts w:hint="eastAsia"/>
      </w:rPr>
      <w:t xml:space="preserve">            </w:t>
    </w:r>
    <w:r>
      <w:t>-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4A4BA">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307BCA"/>
    <w:multiLevelType w:val="singleLevel"/>
    <w:tmpl w:val="B7307BCA"/>
    <w:lvl w:ilvl="0" w:tentative="0">
      <w:start w:val="1"/>
      <w:numFmt w:val="chineseCounting"/>
      <w:suff w:val="nothing"/>
      <w:lvlText w:val="%1、"/>
      <w:lvlJc w:val="left"/>
      <w:pPr>
        <w:ind w:left="480" w:leftChars="0" w:firstLine="0" w:firstLineChars="0"/>
      </w:pPr>
      <w:rPr>
        <w:rFonts w:hint="eastAsia"/>
      </w:rPr>
    </w:lvl>
  </w:abstractNum>
  <w:abstractNum w:abstractNumId="1">
    <w:nsid w:val="11433751"/>
    <w:multiLevelType w:val="singleLevel"/>
    <w:tmpl w:val="11433751"/>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1059C7"/>
    <w:rsid w:val="02417CFD"/>
    <w:rsid w:val="0D5548E7"/>
    <w:rsid w:val="206030F7"/>
    <w:rsid w:val="23AA7B3C"/>
    <w:rsid w:val="2A1059C7"/>
    <w:rsid w:val="2F473504"/>
    <w:rsid w:val="3F4851F6"/>
    <w:rsid w:val="43657465"/>
    <w:rsid w:val="46226F1B"/>
    <w:rsid w:val="4CE70AA9"/>
    <w:rsid w:val="4D1B2620"/>
    <w:rsid w:val="52AA2CA4"/>
    <w:rsid w:val="55780E38"/>
    <w:rsid w:val="69862A24"/>
    <w:rsid w:val="6F957F55"/>
    <w:rsid w:val="7601232C"/>
    <w:rsid w:val="78F30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kern w:val="44"/>
      <w:sz w:val="44"/>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4">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wordWrap w:val="0"/>
      <w:spacing w:line="360" w:lineRule="auto"/>
      <w:ind w:left="840" w:firstLine="420" w:firstLineChars="200"/>
      <w:jc w:val="left"/>
    </w:pPr>
    <w:rPr>
      <w:rFonts w:ascii="宋体" w:hAnsi="宋体"/>
      <w:bCs/>
      <w:sz w:val="24"/>
      <w:szCs w:val="24"/>
    </w:rPr>
  </w:style>
  <w:style w:type="paragraph" w:styleId="5">
    <w:name w:val="Body Text"/>
    <w:basedOn w:val="1"/>
    <w:qFormat/>
    <w:uiPriority w:val="0"/>
    <w:rPr>
      <w:b/>
      <w:sz w:val="32"/>
    </w:rPr>
  </w:style>
  <w:style w:type="paragraph" w:styleId="6">
    <w:name w:val="Plain Text"/>
    <w:basedOn w:val="1"/>
    <w:qFormat/>
    <w:uiPriority w:val="0"/>
    <w:rPr>
      <w:rFonts w:ascii="宋体" w:hAnsi="Courier New"/>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rPr>
  </w:style>
  <w:style w:type="paragraph" w:styleId="9">
    <w:name w:val="toc 1"/>
    <w:basedOn w:val="1"/>
    <w:next w:val="1"/>
    <w:qFormat/>
    <w:uiPriority w:val="39"/>
    <w:pPr>
      <w:tabs>
        <w:tab w:val="left" w:pos="420"/>
        <w:tab w:val="left" w:pos="900"/>
        <w:tab w:val="right" w:leader="dot" w:pos="9072"/>
      </w:tabs>
      <w:snapToGrid w:val="0"/>
      <w:spacing w:before="80" w:beforeLines="0" w:after="80" w:afterLines="0"/>
    </w:pPr>
    <w:rPr>
      <w:rFonts w:eastAsia="黑体"/>
      <w:sz w:val="24"/>
    </w:rPr>
  </w:style>
  <w:style w:type="paragraph" w:styleId="10">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11">
    <w:name w:val="Body Text First Indent"/>
    <w:basedOn w:val="5"/>
    <w:qFormat/>
    <w:uiPriority w:val="0"/>
    <w:pPr>
      <w:spacing w:after="120" w:afterLines="0" w:line="360" w:lineRule="auto"/>
      <w:ind w:firstLine="420"/>
    </w:pPr>
    <w:rPr>
      <w:b w:val="0"/>
      <w:sz w:val="24"/>
      <w:szCs w:val="2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0"/>
    <w:rPr>
      <w:b/>
      <w:bCs/>
    </w:rPr>
  </w:style>
  <w:style w:type="character" w:styleId="16">
    <w:name w:val="page number"/>
    <w:qFormat/>
    <w:uiPriority w:val="0"/>
  </w:style>
  <w:style w:type="character" w:styleId="17">
    <w:name w:val="Hyperlink"/>
    <w:qFormat/>
    <w:uiPriority w:val="99"/>
    <w:rPr>
      <w:color w:val="000000"/>
      <w:u w:val="single"/>
    </w:rPr>
  </w:style>
  <w:style w:type="character" w:customStyle="1" w:styleId="18">
    <w:name w:val="NormalCharacter"/>
    <w:semiHidden/>
    <w:qFormat/>
    <w:uiPriority w:val="0"/>
  </w:style>
  <w:style w:type="paragraph" w:customStyle="1" w:styleId="19">
    <w:name w:val="Default"/>
    <w:qFormat/>
    <w:uiPriority w:val="0"/>
    <w:pPr>
      <w:widowControl w:val="0"/>
      <w:autoSpaceDE w:val="0"/>
      <w:autoSpaceDN w:val="0"/>
      <w:adjustRightInd w:val="0"/>
    </w:pPr>
    <w:rPr>
      <w:rFonts w:ascii="仿宋" w:hAnsi="仿宋"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8220</Words>
  <Characters>8702</Characters>
  <Lines>0</Lines>
  <Paragraphs>0</Paragraphs>
  <TotalTime>5</TotalTime>
  <ScaleCrop>false</ScaleCrop>
  <LinksUpToDate>false</LinksUpToDate>
  <CharactersWithSpaces>9812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2025-05-25T14:55:00Z</dcterms:created>
  <dc:creator>卓</dc:creator>
  <cp:lastModifiedBy>娟</cp:lastModifiedBy>
  <dcterms:modified xsi:type="dcterms:W3CDTF">2025-06-01T09:35:03Z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3B19235E00A14275AAEF56EAABBB1DE2_11</vt:lpwstr>
  </property>
  <property fmtid="{D5CDD505-2E9C-101B-9397-08002B2CF9AE}" pid="4" name="KSOTemplateDocerSaveRecord">
    <vt:lpwstr>eyJoZGlkIjoiMGQ3MGE2ZGEzMDJlZTU2MzQzZWE1MjMwYmVhZjU3ZTciLCJ1c2VySWQiOiI3MzU2OTc0NjEifQ==</vt:lpwstr>
  </property>
</Properties>
</file>