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BE" w:rsidRDefault="003957B9">
      <w:pPr>
        <w:pStyle w:val="a5"/>
        <w:ind w:firstLine="720"/>
        <w:rPr>
          <w:sz w:val="36"/>
          <w:szCs w:val="36"/>
        </w:rPr>
      </w:pPr>
      <w:r>
        <w:rPr>
          <w:rFonts w:hint="eastAsia"/>
          <w:sz w:val="36"/>
          <w:szCs w:val="36"/>
        </w:rPr>
        <w:t>2024-009</w:t>
      </w:r>
      <w:r>
        <w:rPr>
          <w:rFonts w:hint="eastAsia"/>
          <w:sz w:val="36"/>
          <w:szCs w:val="36"/>
        </w:rPr>
        <w:t>参数附件：</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9"/>
        <w:gridCol w:w="9073"/>
      </w:tblGrid>
      <w:tr w:rsidR="00B751BE">
        <w:trPr>
          <w:jc w:val="center"/>
        </w:trPr>
        <w:tc>
          <w:tcPr>
            <w:tcW w:w="1979" w:type="dxa"/>
            <w:shd w:val="clear" w:color="auto" w:fill="8DB3E2"/>
            <w:vAlign w:val="center"/>
          </w:tcPr>
          <w:p w:rsidR="00B751BE" w:rsidRDefault="003957B9">
            <w:bookmarkStart w:id="0" w:name="_Toc388522080"/>
            <w:bookmarkStart w:id="1" w:name="_Toc255942836"/>
            <w:bookmarkStart w:id="2" w:name="_Toc374976208"/>
            <w:bookmarkStart w:id="3" w:name="_Toc256114710"/>
            <w:bookmarkStart w:id="4" w:name="_Toc382151158"/>
            <w:bookmarkStart w:id="5" w:name="_Toc255942774"/>
            <w:r>
              <w:rPr>
                <w:rFonts w:hint="eastAsia"/>
              </w:rPr>
              <w:t>名称</w:t>
            </w:r>
          </w:p>
        </w:tc>
        <w:tc>
          <w:tcPr>
            <w:tcW w:w="9073" w:type="dxa"/>
            <w:shd w:val="clear" w:color="auto" w:fill="8DB3E2"/>
            <w:tcMar>
              <w:top w:w="15" w:type="dxa"/>
              <w:left w:w="15" w:type="dxa"/>
              <w:bottom w:w="0" w:type="dxa"/>
              <w:right w:w="15" w:type="dxa"/>
            </w:tcMar>
            <w:vAlign w:val="center"/>
          </w:tcPr>
          <w:p w:rsidR="00B751BE" w:rsidRDefault="003957B9">
            <w:r>
              <w:rPr>
                <w:rFonts w:hint="eastAsia"/>
              </w:rPr>
              <w:t>规格参数</w:t>
            </w:r>
          </w:p>
        </w:tc>
      </w:tr>
      <w:tr w:rsidR="00B751BE">
        <w:trPr>
          <w:trHeight w:val="343"/>
          <w:jc w:val="center"/>
        </w:trPr>
        <w:tc>
          <w:tcPr>
            <w:tcW w:w="1979" w:type="dxa"/>
            <w:shd w:val="clear" w:color="auto" w:fill="auto"/>
            <w:vAlign w:val="center"/>
          </w:tcPr>
          <w:p w:rsidR="00B751BE" w:rsidRDefault="003957B9">
            <w:r>
              <w:rPr>
                <w:rFonts w:ascii="楷体_GB2312" w:eastAsia="楷体_GB2312" w:cs="Times New Roman" w:hint="eastAsia"/>
                <w:sz w:val="24"/>
              </w:rPr>
              <w:t>软件测试实</w:t>
            </w:r>
            <w:proofErr w:type="gramStart"/>
            <w:r>
              <w:rPr>
                <w:rFonts w:ascii="楷体_GB2312" w:eastAsia="楷体_GB2312" w:cs="Times New Roman" w:hint="eastAsia"/>
                <w:sz w:val="24"/>
              </w:rPr>
              <w:t>训系统</w:t>
            </w:r>
            <w:proofErr w:type="gramEnd"/>
          </w:p>
        </w:tc>
        <w:tc>
          <w:tcPr>
            <w:tcW w:w="9073" w:type="dxa"/>
            <w:tcMar>
              <w:top w:w="15" w:type="dxa"/>
              <w:left w:w="15" w:type="dxa"/>
              <w:bottom w:w="0" w:type="dxa"/>
              <w:right w:w="15" w:type="dxa"/>
            </w:tcMar>
            <w:vAlign w:val="center"/>
          </w:tcPr>
          <w:p w:rsidR="00B751BE" w:rsidRDefault="003957B9">
            <w:pPr>
              <w:pStyle w:val="a5"/>
              <w:numPr>
                <w:ilvl w:val="0"/>
                <w:numId w:val="1"/>
              </w:numPr>
              <w:ind w:firstLineChars="0"/>
              <w:jc w:val="left"/>
              <w:rPr>
                <w:rFonts w:asciiTheme="minorEastAsia" w:hAnsiTheme="minorEastAsia"/>
              </w:rPr>
            </w:pPr>
            <w:r>
              <w:rPr>
                <w:rFonts w:asciiTheme="minorEastAsia" w:hAnsiTheme="minorEastAsia" w:hint="eastAsia"/>
              </w:rPr>
              <w:t>每个学生环境互相隔离、训练过程互不干扰，教师可以一键操作即可创建一套全新的环境供学生进行日常教学和备赛训练，方便学生高效的完成训练操作。</w:t>
            </w:r>
          </w:p>
          <w:p w:rsidR="00B751BE" w:rsidRDefault="003957B9">
            <w:pPr>
              <w:pStyle w:val="a3"/>
              <w:numPr>
                <w:ilvl w:val="0"/>
                <w:numId w:val="1"/>
              </w:numPr>
              <w:ind w:firstLineChars="0"/>
              <w:rPr>
                <w:rFonts w:asciiTheme="minorEastAsia" w:hAnsiTheme="minorEastAsia" w:cs="宋体"/>
                <w:sz w:val="20"/>
                <w:szCs w:val="20"/>
              </w:rPr>
            </w:pPr>
            <w:r>
              <w:rPr>
                <w:rFonts w:asciiTheme="minorEastAsia" w:hAnsiTheme="minorEastAsia" w:cs="宋体" w:hint="eastAsia"/>
                <w:sz w:val="20"/>
                <w:szCs w:val="20"/>
              </w:rPr>
              <w:t>使用浏览器</w:t>
            </w:r>
            <w:r>
              <w:rPr>
                <w:rFonts w:asciiTheme="minorEastAsia" w:hAnsiTheme="minorEastAsia" w:cs="宋体"/>
                <w:sz w:val="20"/>
                <w:szCs w:val="20"/>
              </w:rPr>
              <w:t>/</w:t>
            </w:r>
            <w:r>
              <w:rPr>
                <w:rFonts w:asciiTheme="minorEastAsia" w:hAnsiTheme="minorEastAsia" w:cs="宋体"/>
                <w:sz w:val="20"/>
                <w:szCs w:val="20"/>
              </w:rPr>
              <w:t>服务器模式提供服务，系统包含实</w:t>
            </w:r>
            <w:proofErr w:type="gramStart"/>
            <w:r>
              <w:rPr>
                <w:rFonts w:asciiTheme="minorEastAsia" w:hAnsiTheme="minorEastAsia" w:cs="宋体"/>
                <w:sz w:val="20"/>
                <w:szCs w:val="20"/>
              </w:rPr>
              <w:t>训系统</w:t>
            </w:r>
            <w:proofErr w:type="gramEnd"/>
            <w:r>
              <w:rPr>
                <w:rFonts w:asciiTheme="minorEastAsia" w:hAnsiTheme="minorEastAsia" w:cs="宋体"/>
                <w:sz w:val="20"/>
                <w:szCs w:val="20"/>
              </w:rPr>
              <w:t>和被测系统两个平台，</w:t>
            </w:r>
            <w:r>
              <w:rPr>
                <w:rFonts w:asciiTheme="minorEastAsia" w:hAnsiTheme="minorEastAsia" w:cs="宋体" w:hint="eastAsia"/>
                <w:sz w:val="20"/>
                <w:szCs w:val="20"/>
              </w:rPr>
              <w:t>能够完成软件测试需要进行的主要实训项目，如：测试工具搭建、测试文档设计、单元测试、接口测试、功能测试、自动化测试、性能测试等。</w:t>
            </w:r>
          </w:p>
          <w:p w:rsidR="00B751BE" w:rsidRDefault="003957B9">
            <w:pPr>
              <w:pStyle w:val="a3"/>
              <w:numPr>
                <w:ilvl w:val="0"/>
                <w:numId w:val="1"/>
              </w:numPr>
              <w:ind w:firstLineChars="0"/>
              <w:rPr>
                <w:rFonts w:asciiTheme="minorEastAsia" w:hAnsiTheme="minorEastAsia" w:cs="宋体"/>
                <w:sz w:val="20"/>
                <w:szCs w:val="20"/>
              </w:rPr>
            </w:pPr>
            <w:r>
              <w:rPr>
                <w:rFonts w:asciiTheme="minorEastAsia" w:hAnsiTheme="minorEastAsia" w:cs="宋体" w:hint="eastAsia"/>
                <w:sz w:val="20"/>
                <w:szCs w:val="20"/>
              </w:rPr>
              <w:t>实</w:t>
            </w:r>
            <w:proofErr w:type="gramStart"/>
            <w:r>
              <w:rPr>
                <w:rFonts w:asciiTheme="minorEastAsia" w:hAnsiTheme="minorEastAsia" w:cs="宋体" w:hint="eastAsia"/>
                <w:sz w:val="20"/>
                <w:szCs w:val="20"/>
              </w:rPr>
              <w:t>训系统</w:t>
            </w:r>
            <w:proofErr w:type="gramEnd"/>
            <w:r>
              <w:rPr>
                <w:rFonts w:asciiTheme="minorEastAsia" w:hAnsiTheme="minorEastAsia" w:cs="宋体" w:hint="eastAsia"/>
                <w:sz w:val="20"/>
                <w:szCs w:val="20"/>
              </w:rPr>
              <w:t>平台应支持包括管理员、教师、学生三种角色。管理员负责系统配置维护、镜像环境维护等工作；教师负责小组维护、训练任务维护等工作；学生参与并完成训练。</w:t>
            </w:r>
          </w:p>
          <w:p w:rsidR="00B751BE" w:rsidRDefault="003957B9">
            <w:pPr>
              <w:pStyle w:val="a3"/>
              <w:numPr>
                <w:ilvl w:val="0"/>
                <w:numId w:val="1"/>
              </w:numPr>
              <w:ind w:firstLineChars="0"/>
              <w:rPr>
                <w:rFonts w:asciiTheme="minorEastAsia" w:hAnsiTheme="minorEastAsia" w:cs="宋体"/>
                <w:sz w:val="20"/>
                <w:szCs w:val="20"/>
              </w:rPr>
            </w:pPr>
            <w:r>
              <w:rPr>
                <w:rFonts w:asciiTheme="minorEastAsia" w:hAnsiTheme="minorEastAsia" w:cs="宋体" w:hint="eastAsia"/>
                <w:sz w:val="20"/>
                <w:szCs w:val="20"/>
              </w:rPr>
              <w:t>被测系统平台应包含基础资源和知识资源两部分。</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基础资源：相关文档（需求说明书、测试用例、</w:t>
            </w:r>
            <w:r>
              <w:rPr>
                <w:rFonts w:asciiTheme="minorEastAsia" w:hAnsiTheme="minorEastAsia" w:cs="宋体"/>
                <w:sz w:val="20"/>
                <w:szCs w:val="20"/>
              </w:rPr>
              <w:t>Bug</w:t>
            </w:r>
            <w:r>
              <w:rPr>
                <w:rFonts w:asciiTheme="minorEastAsia" w:hAnsiTheme="minorEastAsia" w:cs="宋体"/>
                <w:sz w:val="20"/>
                <w:szCs w:val="20"/>
              </w:rPr>
              <w:t>清单等文档）、相关模板（需求分析、测试计划、测试报告、测试用例、</w:t>
            </w:r>
            <w:r>
              <w:rPr>
                <w:rFonts w:asciiTheme="minorEastAsia" w:hAnsiTheme="minorEastAsia" w:cs="宋体"/>
                <w:sz w:val="20"/>
                <w:szCs w:val="20"/>
              </w:rPr>
              <w:t>Bug</w:t>
            </w:r>
            <w:r>
              <w:rPr>
                <w:rFonts w:asciiTheme="minorEastAsia" w:hAnsiTheme="minorEastAsia" w:cs="宋体"/>
                <w:sz w:val="20"/>
                <w:szCs w:val="20"/>
              </w:rPr>
              <w:t>清单等模板）、相关环境（通用环境、测试管理、单元测试、接口测试、自动化测试、性能测试等安装包）。</w:t>
            </w:r>
            <w:r>
              <w:rPr>
                <w:rFonts w:asciiTheme="minorEastAsia" w:hAnsiTheme="minorEastAsia" w:cs="宋体" w:hint="eastAsia"/>
                <w:sz w:val="20"/>
                <w:szCs w:val="20"/>
              </w:rPr>
              <w:t>任务资源：任务实</w:t>
            </w:r>
            <w:proofErr w:type="gramStart"/>
            <w:r>
              <w:rPr>
                <w:rFonts w:asciiTheme="minorEastAsia" w:hAnsiTheme="minorEastAsia" w:cs="宋体" w:hint="eastAsia"/>
                <w:sz w:val="20"/>
                <w:szCs w:val="20"/>
              </w:rPr>
              <w:t>训指导</w:t>
            </w:r>
            <w:proofErr w:type="gramEnd"/>
            <w:r>
              <w:rPr>
                <w:rFonts w:asciiTheme="minorEastAsia" w:hAnsiTheme="minorEastAsia" w:cs="宋体" w:hint="eastAsia"/>
                <w:sz w:val="20"/>
                <w:szCs w:val="20"/>
              </w:rPr>
              <w:t>书（文档）、任务实</w:t>
            </w:r>
            <w:proofErr w:type="gramStart"/>
            <w:r>
              <w:rPr>
                <w:rFonts w:asciiTheme="minorEastAsia" w:hAnsiTheme="minorEastAsia" w:cs="宋体" w:hint="eastAsia"/>
                <w:sz w:val="20"/>
                <w:szCs w:val="20"/>
              </w:rPr>
              <w:t>训指导</w:t>
            </w:r>
            <w:proofErr w:type="gramEnd"/>
            <w:r>
              <w:rPr>
                <w:rFonts w:asciiTheme="minorEastAsia" w:hAnsiTheme="minorEastAsia" w:cs="宋体" w:hint="eastAsia"/>
                <w:sz w:val="20"/>
                <w:szCs w:val="20"/>
              </w:rPr>
              <w:t>书答案（文档）等，覆盖工具搭建、文档设计、单元测试、</w:t>
            </w:r>
            <w:r>
              <w:rPr>
                <w:rFonts w:asciiTheme="minorEastAsia" w:hAnsiTheme="minorEastAsia" w:cs="宋体" w:hint="eastAsia"/>
                <w:sz w:val="20"/>
                <w:szCs w:val="20"/>
              </w:rPr>
              <w:t>接口测试、功能测试、自动化测试、性能测试等。</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知识资源：知识</w:t>
            </w:r>
            <w:proofErr w:type="gramStart"/>
            <w:r>
              <w:rPr>
                <w:rFonts w:asciiTheme="minorEastAsia" w:hAnsiTheme="minorEastAsia" w:cs="宋体" w:hint="eastAsia"/>
                <w:sz w:val="20"/>
                <w:szCs w:val="20"/>
              </w:rPr>
              <w:t>点实训指导</w:t>
            </w:r>
            <w:proofErr w:type="gramEnd"/>
            <w:r>
              <w:rPr>
                <w:rFonts w:asciiTheme="minorEastAsia" w:hAnsiTheme="minorEastAsia" w:cs="宋体" w:hint="eastAsia"/>
                <w:sz w:val="20"/>
                <w:szCs w:val="20"/>
              </w:rPr>
              <w:t>书（文档）、知识</w:t>
            </w:r>
            <w:proofErr w:type="gramStart"/>
            <w:r>
              <w:rPr>
                <w:rFonts w:asciiTheme="minorEastAsia" w:hAnsiTheme="minorEastAsia" w:cs="宋体" w:hint="eastAsia"/>
                <w:sz w:val="20"/>
                <w:szCs w:val="20"/>
              </w:rPr>
              <w:t>点实训指导</w:t>
            </w:r>
            <w:proofErr w:type="gramEnd"/>
            <w:r>
              <w:rPr>
                <w:rFonts w:asciiTheme="minorEastAsia" w:hAnsiTheme="minorEastAsia" w:cs="宋体" w:hint="eastAsia"/>
                <w:sz w:val="20"/>
                <w:szCs w:val="20"/>
              </w:rPr>
              <w:t>书答案（文档）、知识点演示讲解（视频），覆盖单元测试、接口测试、功能测试、自动化测试、性能测试等。</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资源包括软件测试常见的以下四个模块：</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功能测试模块，需包含</w:t>
            </w:r>
            <w:proofErr w:type="gramStart"/>
            <w:r>
              <w:rPr>
                <w:rFonts w:asciiTheme="minorEastAsia" w:hAnsiTheme="minorEastAsia" w:cs="宋体" w:hint="eastAsia"/>
                <w:sz w:val="20"/>
                <w:szCs w:val="20"/>
              </w:rPr>
              <w:t>实训练习系统</w:t>
            </w:r>
            <w:proofErr w:type="gramEnd"/>
            <w:r>
              <w:rPr>
                <w:rFonts w:asciiTheme="minorEastAsia" w:hAnsiTheme="minorEastAsia" w:cs="宋体" w:hint="eastAsia"/>
                <w:sz w:val="20"/>
                <w:szCs w:val="20"/>
              </w:rPr>
              <w:t>及参考答案、学习路径文档、知识体系思维导图，至少包括：相关文档（需求说明书、测试用例、</w:t>
            </w:r>
            <w:r>
              <w:rPr>
                <w:rFonts w:asciiTheme="minorEastAsia" w:hAnsiTheme="minorEastAsia" w:cs="宋体"/>
                <w:sz w:val="20"/>
                <w:szCs w:val="20"/>
              </w:rPr>
              <w:t>Bug</w:t>
            </w:r>
            <w:r>
              <w:rPr>
                <w:rFonts w:asciiTheme="minorEastAsia" w:hAnsiTheme="minorEastAsia" w:cs="宋体"/>
                <w:sz w:val="20"/>
                <w:szCs w:val="20"/>
              </w:rPr>
              <w:t>清单等文档）、相关模板（需求分析、测试计划、测试报告、测试用例、</w:t>
            </w:r>
            <w:r>
              <w:rPr>
                <w:rFonts w:asciiTheme="minorEastAsia" w:hAnsiTheme="minorEastAsia" w:cs="宋体"/>
                <w:sz w:val="20"/>
                <w:szCs w:val="20"/>
              </w:rPr>
              <w:t>Bug</w:t>
            </w:r>
            <w:r>
              <w:rPr>
                <w:rFonts w:asciiTheme="minorEastAsia" w:hAnsiTheme="minorEastAsia" w:cs="宋体"/>
                <w:sz w:val="20"/>
                <w:szCs w:val="20"/>
              </w:rPr>
              <w:t>清单等模板及参考答案）、</w:t>
            </w:r>
            <w:r>
              <w:rPr>
                <w:rFonts w:asciiTheme="minorEastAsia" w:hAnsiTheme="minorEastAsia" w:cs="宋体" w:hint="eastAsia"/>
                <w:sz w:val="20"/>
                <w:szCs w:val="20"/>
              </w:rPr>
              <w:t>任务实</w:t>
            </w:r>
            <w:proofErr w:type="gramStart"/>
            <w:r>
              <w:rPr>
                <w:rFonts w:asciiTheme="minorEastAsia" w:hAnsiTheme="minorEastAsia" w:cs="宋体" w:hint="eastAsia"/>
                <w:sz w:val="20"/>
                <w:szCs w:val="20"/>
              </w:rPr>
              <w:t>训指导</w:t>
            </w:r>
            <w:proofErr w:type="gramEnd"/>
            <w:r>
              <w:rPr>
                <w:rFonts w:asciiTheme="minorEastAsia" w:hAnsiTheme="minorEastAsia" w:cs="宋体" w:hint="eastAsia"/>
                <w:sz w:val="20"/>
                <w:szCs w:val="20"/>
              </w:rPr>
              <w:t>书（文档）以及任务实</w:t>
            </w:r>
            <w:proofErr w:type="gramStart"/>
            <w:r>
              <w:rPr>
                <w:rFonts w:asciiTheme="minorEastAsia" w:hAnsiTheme="minorEastAsia" w:cs="宋体" w:hint="eastAsia"/>
                <w:sz w:val="20"/>
                <w:szCs w:val="20"/>
              </w:rPr>
              <w:t>训指导</w:t>
            </w:r>
            <w:proofErr w:type="gramEnd"/>
            <w:r>
              <w:rPr>
                <w:rFonts w:asciiTheme="minorEastAsia" w:hAnsiTheme="minorEastAsia" w:cs="宋体" w:hint="eastAsia"/>
                <w:sz w:val="20"/>
                <w:szCs w:val="20"/>
              </w:rPr>
              <w:t>书答案（文档）等。</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自动化测试模块，需包含参考</w:t>
            </w:r>
            <w:proofErr w:type="gramStart"/>
            <w:r>
              <w:rPr>
                <w:rFonts w:asciiTheme="minorEastAsia" w:hAnsiTheme="minorEastAsia" w:cs="宋体" w:hint="eastAsia"/>
                <w:sz w:val="20"/>
                <w:szCs w:val="20"/>
              </w:rPr>
              <w:t>实训练</w:t>
            </w:r>
            <w:proofErr w:type="gramEnd"/>
            <w:r>
              <w:rPr>
                <w:rFonts w:asciiTheme="minorEastAsia" w:hAnsiTheme="minorEastAsia" w:cs="宋体" w:hint="eastAsia"/>
                <w:sz w:val="20"/>
                <w:szCs w:val="20"/>
              </w:rPr>
              <w:t>习题及参考答案、学习路径文档、知识体系思维导图，至少包括：基于</w:t>
            </w:r>
            <w:r>
              <w:rPr>
                <w:rFonts w:asciiTheme="minorEastAsia" w:hAnsiTheme="minorEastAsia" w:cs="宋体"/>
                <w:sz w:val="20"/>
                <w:szCs w:val="20"/>
              </w:rPr>
              <w:t>selenium</w:t>
            </w:r>
            <w:r>
              <w:rPr>
                <w:rFonts w:asciiTheme="minorEastAsia" w:hAnsiTheme="minorEastAsia" w:cs="宋体"/>
                <w:sz w:val="20"/>
                <w:szCs w:val="20"/>
              </w:rPr>
              <w:t>框架的八大元素定位方法，复数定位、鼠标操作、键盘操作、时间等待处理、窗口切换、截</w:t>
            </w:r>
            <w:proofErr w:type="gramStart"/>
            <w:r>
              <w:rPr>
                <w:rFonts w:asciiTheme="minorEastAsia" w:hAnsiTheme="minorEastAsia" w:cs="宋体"/>
                <w:sz w:val="20"/>
                <w:szCs w:val="20"/>
              </w:rPr>
              <w:t>图操作</w:t>
            </w:r>
            <w:proofErr w:type="gramEnd"/>
            <w:r>
              <w:rPr>
                <w:rFonts w:asciiTheme="minorEastAsia" w:hAnsiTheme="minorEastAsia" w:cs="宋体"/>
                <w:sz w:val="20"/>
                <w:szCs w:val="20"/>
              </w:rPr>
              <w:t>等，</w:t>
            </w:r>
            <w:proofErr w:type="spellStart"/>
            <w:r>
              <w:rPr>
                <w:rFonts w:asciiTheme="minorEastAsia" w:hAnsiTheme="minorEastAsia" w:cs="宋体"/>
                <w:sz w:val="20"/>
                <w:szCs w:val="20"/>
              </w:rPr>
              <w:t>unittest</w:t>
            </w:r>
            <w:proofErr w:type="spellEnd"/>
            <w:r>
              <w:rPr>
                <w:rFonts w:asciiTheme="minorEastAsia" w:hAnsiTheme="minorEastAsia" w:cs="宋体"/>
                <w:sz w:val="20"/>
                <w:szCs w:val="20"/>
              </w:rPr>
              <w:t>自动化测试框架的使用，</w:t>
            </w:r>
            <w:proofErr w:type="spellStart"/>
            <w:r>
              <w:rPr>
                <w:rFonts w:asciiTheme="minorEastAsia" w:hAnsiTheme="minorEastAsia" w:cs="宋体"/>
                <w:sz w:val="20"/>
                <w:szCs w:val="20"/>
              </w:rPr>
              <w:t>ddt</w:t>
            </w:r>
            <w:proofErr w:type="spellEnd"/>
            <w:r>
              <w:rPr>
                <w:rFonts w:asciiTheme="minorEastAsia" w:hAnsiTheme="minorEastAsia" w:cs="宋体"/>
                <w:sz w:val="20"/>
                <w:szCs w:val="20"/>
              </w:rPr>
              <w:t>数据驱动、数据断言、</w:t>
            </w:r>
            <w:r>
              <w:rPr>
                <w:rFonts w:asciiTheme="minorEastAsia" w:hAnsiTheme="minorEastAsia" w:cs="宋体"/>
                <w:sz w:val="20"/>
                <w:szCs w:val="20"/>
              </w:rPr>
              <w:t>csv</w:t>
            </w:r>
            <w:r>
              <w:rPr>
                <w:rFonts w:asciiTheme="minorEastAsia" w:hAnsiTheme="minorEastAsia" w:cs="宋体"/>
                <w:sz w:val="20"/>
                <w:szCs w:val="20"/>
              </w:rPr>
              <w:t>格式参数文件的读取、</w:t>
            </w:r>
            <w:proofErr w:type="spellStart"/>
            <w:r>
              <w:rPr>
                <w:rFonts w:asciiTheme="minorEastAsia" w:hAnsiTheme="minorEastAsia" w:cs="宋体"/>
                <w:sz w:val="20"/>
                <w:szCs w:val="20"/>
              </w:rPr>
              <w:t>PageObject</w:t>
            </w:r>
            <w:proofErr w:type="spellEnd"/>
            <w:r>
              <w:rPr>
                <w:rFonts w:asciiTheme="minorEastAsia" w:hAnsiTheme="minorEastAsia" w:cs="宋体"/>
                <w:sz w:val="20"/>
                <w:szCs w:val="20"/>
              </w:rPr>
              <w:t>设计模式等知识点。</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2</w:t>
            </w:r>
            <w:r>
              <w:rPr>
                <w:rFonts w:asciiTheme="minorEastAsia" w:hAnsiTheme="minorEastAsia" w:cs="宋体"/>
                <w:sz w:val="20"/>
                <w:szCs w:val="20"/>
              </w:rPr>
              <w:t>、性能测试模块</w:t>
            </w:r>
            <w:r>
              <w:rPr>
                <w:rFonts w:asciiTheme="minorEastAsia" w:hAnsiTheme="minorEastAsia" w:cs="宋体"/>
                <w:sz w:val="20"/>
                <w:szCs w:val="20"/>
              </w:rPr>
              <w:t>,</w:t>
            </w:r>
            <w:r>
              <w:rPr>
                <w:rFonts w:asciiTheme="minorEastAsia" w:hAnsiTheme="minorEastAsia" w:cs="宋体"/>
                <w:sz w:val="20"/>
                <w:szCs w:val="20"/>
              </w:rPr>
              <w:t>需要包含参考</w:t>
            </w:r>
            <w:proofErr w:type="gramStart"/>
            <w:r>
              <w:rPr>
                <w:rFonts w:asciiTheme="minorEastAsia" w:hAnsiTheme="minorEastAsia" w:cs="宋体"/>
                <w:sz w:val="20"/>
                <w:szCs w:val="20"/>
              </w:rPr>
              <w:t>实训练</w:t>
            </w:r>
            <w:proofErr w:type="gramEnd"/>
            <w:r>
              <w:rPr>
                <w:rFonts w:asciiTheme="minorEastAsia" w:hAnsiTheme="minorEastAsia" w:cs="宋体"/>
                <w:sz w:val="20"/>
                <w:szCs w:val="20"/>
              </w:rPr>
              <w:t>习题及参考答案、学习路径文档、知识体系思维导图，包括知识点：基于</w:t>
            </w:r>
            <w:proofErr w:type="spellStart"/>
            <w:r>
              <w:rPr>
                <w:rFonts w:asciiTheme="minorEastAsia" w:hAnsiTheme="minorEastAsia" w:cs="宋体"/>
                <w:sz w:val="20"/>
                <w:szCs w:val="20"/>
              </w:rPr>
              <w:t>jmeter</w:t>
            </w:r>
            <w:proofErr w:type="spellEnd"/>
            <w:r>
              <w:rPr>
                <w:rFonts w:asciiTheme="minorEastAsia" w:hAnsiTheme="minorEastAsia" w:cs="宋体"/>
                <w:sz w:val="20"/>
                <w:szCs w:val="20"/>
              </w:rPr>
              <w:t>性能测试工具的脚本添加及运行、定时器、断言、参数化、关联、事务、场景设</w:t>
            </w:r>
            <w:r>
              <w:rPr>
                <w:rFonts w:asciiTheme="minorEastAsia" w:hAnsiTheme="minorEastAsia" w:cs="宋体"/>
                <w:sz w:val="20"/>
                <w:szCs w:val="20"/>
              </w:rPr>
              <w:t>计运行及监听，基于</w:t>
            </w:r>
            <w:proofErr w:type="spellStart"/>
            <w:r>
              <w:rPr>
                <w:rFonts w:asciiTheme="minorEastAsia" w:hAnsiTheme="minorEastAsia" w:cs="宋体"/>
                <w:sz w:val="20"/>
                <w:szCs w:val="20"/>
              </w:rPr>
              <w:t>LoadRunner</w:t>
            </w:r>
            <w:proofErr w:type="spellEnd"/>
            <w:r>
              <w:rPr>
                <w:rFonts w:asciiTheme="minorEastAsia" w:hAnsiTheme="minorEastAsia" w:cs="宋体"/>
                <w:sz w:val="20"/>
                <w:szCs w:val="20"/>
              </w:rPr>
              <w:t>的脚本录制及回放、思考时间、检查点、参数化、关联、事务、集合点、场景设计与运行、结果分析等知识点。</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lastRenderedPageBreak/>
              <w:t>3</w:t>
            </w:r>
            <w:r>
              <w:rPr>
                <w:rFonts w:asciiTheme="minorEastAsia" w:hAnsiTheme="minorEastAsia" w:cs="宋体"/>
                <w:sz w:val="20"/>
                <w:szCs w:val="20"/>
              </w:rPr>
              <w:t>、单元测试模块，需要包含参考</w:t>
            </w:r>
            <w:proofErr w:type="gramStart"/>
            <w:r>
              <w:rPr>
                <w:rFonts w:asciiTheme="minorEastAsia" w:hAnsiTheme="minorEastAsia" w:cs="宋体"/>
                <w:sz w:val="20"/>
                <w:szCs w:val="20"/>
              </w:rPr>
              <w:t>实训练</w:t>
            </w:r>
            <w:proofErr w:type="gramEnd"/>
            <w:r>
              <w:rPr>
                <w:rFonts w:asciiTheme="minorEastAsia" w:hAnsiTheme="minorEastAsia" w:cs="宋体"/>
                <w:sz w:val="20"/>
                <w:szCs w:val="20"/>
              </w:rPr>
              <w:t>习题及参考答案、学习路径文档、知识体系思维导图，包括知识点：</w:t>
            </w:r>
            <w:r>
              <w:rPr>
                <w:rFonts w:asciiTheme="minorEastAsia" w:hAnsiTheme="minorEastAsia" w:cs="宋体"/>
                <w:sz w:val="20"/>
                <w:szCs w:val="20"/>
              </w:rPr>
              <w:t>java</w:t>
            </w:r>
            <w:r>
              <w:rPr>
                <w:rFonts w:asciiTheme="minorEastAsia" w:hAnsiTheme="minorEastAsia" w:cs="宋体"/>
                <w:sz w:val="20"/>
                <w:szCs w:val="20"/>
              </w:rPr>
              <w:t>基础，基于</w:t>
            </w:r>
            <w:r>
              <w:rPr>
                <w:rFonts w:asciiTheme="minorEastAsia" w:hAnsiTheme="minorEastAsia" w:cs="宋体"/>
                <w:sz w:val="20"/>
                <w:szCs w:val="20"/>
              </w:rPr>
              <w:t>Junit</w:t>
            </w:r>
            <w:r>
              <w:rPr>
                <w:rFonts w:asciiTheme="minorEastAsia" w:hAnsiTheme="minorEastAsia" w:cs="宋体"/>
                <w:sz w:val="20"/>
                <w:szCs w:val="20"/>
              </w:rPr>
              <w:t>测试框架的基础注解、</w:t>
            </w:r>
            <w:r>
              <w:rPr>
                <w:rFonts w:asciiTheme="minorEastAsia" w:hAnsiTheme="minorEastAsia" w:cs="宋体"/>
                <w:sz w:val="20"/>
                <w:szCs w:val="20"/>
              </w:rPr>
              <w:t>assert</w:t>
            </w:r>
            <w:r>
              <w:rPr>
                <w:rFonts w:asciiTheme="minorEastAsia" w:hAnsiTheme="minorEastAsia" w:cs="宋体"/>
                <w:sz w:val="20"/>
                <w:szCs w:val="20"/>
              </w:rPr>
              <w:t>断言方法、</w:t>
            </w:r>
            <w:proofErr w:type="spellStart"/>
            <w:r>
              <w:rPr>
                <w:rFonts w:asciiTheme="minorEastAsia" w:hAnsiTheme="minorEastAsia" w:cs="宋体"/>
                <w:sz w:val="20"/>
                <w:szCs w:val="20"/>
              </w:rPr>
              <w:t>assertThat</w:t>
            </w:r>
            <w:proofErr w:type="spellEnd"/>
            <w:r>
              <w:rPr>
                <w:rFonts w:asciiTheme="minorEastAsia" w:hAnsiTheme="minorEastAsia" w:cs="宋体"/>
                <w:sz w:val="20"/>
                <w:szCs w:val="20"/>
              </w:rPr>
              <w:t>断言方法、限时和异常测试、参数化设置、测试套件、</w:t>
            </w:r>
            <w:proofErr w:type="spellStart"/>
            <w:r>
              <w:rPr>
                <w:rFonts w:asciiTheme="minorEastAsia" w:hAnsiTheme="minorEastAsia" w:cs="宋体"/>
                <w:sz w:val="20"/>
                <w:szCs w:val="20"/>
              </w:rPr>
              <w:t>TestRunner</w:t>
            </w:r>
            <w:proofErr w:type="spellEnd"/>
            <w:r>
              <w:rPr>
                <w:rFonts w:asciiTheme="minorEastAsia" w:hAnsiTheme="minorEastAsia" w:cs="宋体"/>
                <w:sz w:val="20"/>
                <w:szCs w:val="20"/>
              </w:rPr>
              <w:t>使用、测试优先级顺序等知识点。</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4</w:t>
            </w:r>
            <w:r>
              <w:rPr>
                <w:rFonts w:asciiTheme="minorEastAsia" w:hAnsiTheme="minorEastAsia" w:cs="宋体"/>
                <w:sz w:val="20"/>
                <w:szCs w:val="20"/>
              </w:rPr>
              <w:t>、环境部署模块，需要包含参考</w:t>
            </w:r>
            <w:proofErr w:type="gramStart"/>
            <w:r>
              <w:rPr>
                <w:rFonts w:asciiTheme="minorEastAsia" w:hAnsiTheme="minorEastAsia" w:cs="宋体"/>
                <w:sz w:val="20"/>
                <w:szCs w:val="20"/>
              </w:rPr>
              <w:t>实训练</w:t>
            </w:r>
            <w:proofErr w:type="gramEnd"/>
            <w:r>
              <w:rPr>
                <w:rFonts w:asciiTheme="minorEastAsia" w:hAnsiTheme="minorEastAsia" w:cs="宋体"/>
                <w:sz w:val="20"/>
                <w:szCs w:val="20"/>
              </w:rPr>
              <w:t>习题及参考答案、学习路径文档、知识体系思维导图，包括</w:t>
            </w:r>
            <w:r>
              <w:rPr>
                <w:rFonts w:asciiTheme="minorEastAsia" w:hAnsiTheme="minorEastAsia" w:cs="宋体"/>
                <w:sz w:val="20"/>
                <w:szCs w:val="20"/>
              </w:rPr>
              <w:t>知识点：</w:t>
            </w:r>
            <w:r>
              <w:rPr>
                <w:rFonts w:asciiTheme="minorEastAsia" w:hAnsiTheme="minorEastAsia" w:cs="宋体"/>
                <w:sz w:val="20"/>
                <w:szCs w:val="20"/>
              </w:rPr>
              <w:t>Linux</w:t>
            </w:r>
            <w:r>
              <w:rPr>
                <w:rFonts w:asciiTheme="minorEastAsia" w:hAnsiTheme="minorEastAsia" w:cs="宋体"/>
                <w:sz w:val="20"/>
                <w:szCs w:val="20"/>
              </w:rPr>
              <w:t>基础命令、</w:t>
            </w:r>
            <w:r>
              <w:rPr>
                <w:rFonts w:asciiTheme="minorEastAsia" w:hAnsiTheme="minorEastAsia" w:cs="宋体"/>
                <w:sz w:val="20"/>
                <w:szCs w:val="20"/>
              </w:rPr>
              <w:t>Linux</w:t>
            </w:r>
            <w:r>
              <w:rPr>
                <w:rFonts w:asciiTheme="minorEastAsia" w:hAnsiTheme="minorEastAsia" w:cs="宋体"/>
                <w:sz w:val="20"/>
                <w:szCs w:val="20"/>
              </w:rPr>
              <w:t>文件操作、</w:t>
            </w:r>
            <w:r>
              <w:rPr>
                <w:rFonts w:asciiTheme="minorEastAsia" w:hAnsiTheme="minorEastAsia" w:cs="宋体"/>
                <w:sz w:val="20"/>
                <w:szCs w:val="20"/>
              </w:rPr>
              <w:t>Linux</w:t>
            </w:r>
            <w:r>
              <w:rPr>
                <w:rFonts w:asciiTheme="minorEastAsia" w:hAnsiTheme="minorEastAsia" w:cs="宋体"/>
                <w:sz w:val="20"/>
                <w:szCs w:val="20"/>
              </w:rPr>
              <w:t>网络配置、</w:t>
            </w:r>
            <w:r>
              <w:rPr>
                <w:rFonts w:asciiTheme="minorEastAsia" w:hAnsiTheme="minorEastAsia" w:cs="宋体"/>
                <w:sz w:val="20"/>
                <w:szCs w:val="20"/>
              </w:rPr>
              <w:t>Linux</w:t>
            </w:r>
            <w:r>
              <w:rPr>
                <w:rFonts w:asciiTheme="minorEastAsia" w:hAnsiTheme="minorEastAsia" w:cs="宋体"/>
                <w:sz w:val="20"/>
                <w:szCs w:val="20"/>
              </w:rPr>
              <w:t>权限管理、</w:t>
            </w:r>
            <w:proofErr w:type="spellStart"/>
            <w:r>
              <w:rPr>
                <w:rFonts w:asciiTheme="minorEastAsia" w:hAnsiTheme="minorEastAsia" w:cs="宋体"/>
                <w:sz w:val="20"/>
                <w:szCs w:val="20"/>
              </w:rPr>
              <w:t>jdk</w:t>
            </w:r>
            <w:proofErr w:type="spellEnd"/>
            <w:r>
              <w:rPr>
                <w:rFonts w:asciiTheme="minorEastAsia" w:hAnsiTheme="minorEastAsia" w:cs="宋体"/>
                <w:sz w:val="20"/>
                <w:szCs w:val="20"/>
              </w:rPr>
              <w:t>配置、</w:t>
            </w:r>
            <w:r>
              <w:rPr>
                <w:rFonts w:asciiTheme="minorEastAsia" w:hAnsiTheme="minorEastAsia" w:cs="宋体"/>
                <w:sz w:val="20"/>
                <w:szCs w:val="20"/>
              </w:rPr>
              <w:t>tomcat</w:t>
            </w:r>
            <w:r>
              <w:rPr>
                <w:rFonts w:asciiTheme="minorEastAsia" w:hAnsiTheme="minorEastAsia" w:cs="宋体"/>
                <w:sz w:val="20"/>
                <w:szCs w:val="20"/>
              </w:rPr>
              <w:t>安装部署、</w:t>
            </w:r>
            <w:proofErr w:type="spellStart"/>
            <w:r>
              <w:rPr>
                <w:rFonts w:asciiTheme="minorEastAsia" w:hAnsiTheme="minorEastAsia" w:cs="宋体"/>
                <w:sz w:val="20"/>
                <w:szCs w:val="20"/>
              </w:rPr>
              <w:t>mysql</w:t>
            </w:r>
            <w:proofErr w:type="spellEnd"/>
            <w:r>
              <w:rPr>
                <w:rFonts w:asciiTheme="minorEastAsia" w:hAnsiTheme="minorEastAsia" w:cs="宋体"/>
                <w:sz w:val="20"/>
                <w:szCs w:val="20"/>
              </w:rPr>
              <w:t>安装部署、</w:t>
            </w:r>
            <w:r>
              <w:rPr>
                <w:rFonts w:asciiTheme="minorEastAsia" w:hAnsiTheme="minorEastAsia" w:cs="宋体"/>
                <w:sz w:val="20"/>
                <w:szCs w:val="20"/>
              </w:rPr>
              <w:t>war</w:t>
            </w:r>
            <w:r>
              <w:rPr>
                <w:rFonts w:asciiTheme="minorEastAsia" w:hAnsiTheme="minorEastAsia" w:cs="宋体"/>
                <w:sz w:val="20"/>
                <w:szCs w:val="20"/>
              </w:rPr>
              <w:t>包部署、</w:t>
            </w:r>
            <w:proofErr w:type="spellStart"/>
            <w:r>
              <w:rPr>
                <w:rFonts w:asciiTheme="minorEastAsia" w:hAnsiTheme="minorEastAsia" w:cs="宋体"/>
                <w:sz w:val="20"/>
                <w:szCs w:val="20"/>
              </w:rPr>
              <w:t>mysql</w:t>
            </w:r>
            <w:proofErr w:type="spellEnd"/>
            <w:r>
              <w:rPr>
                <w:rFonts w:asciiTheme="minorEastAsia" w:hAnsiTheme="minorEastAsia" w:cs="宋体"/>
                <w:sz w:val="20"/>
                <w:szCs w:val="20"/>
              </w:rPr>
              <w:t>数据文件部署等知识点。</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5</w:t>
            </w:r>
            <w:r>
              <w:rPr>
                <w:rFonts w:asciiTheme="minorEastAsia" w:hAnsiTheme="minorEastAsia" w:cs="宋体" w:hint="eastAsia"/>
                <w:sz w:val="20"/>
                <w:szCs w:val="20"/>
              </w:rPr>
              <w:t>、提供相应培训。</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培训内容包括：</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w:t>
            </w:r>
            <w:r>
              <w:rPr>
                <w:rFonts w:asciiTheme="minorEastAsia" w:hAnsiTheme="minorEastAsia" w:cs="宋体"/>
                <w:sz w:val="20"/>
                <w:szCs w:val="20"/>
              </w:rPr>
              <w:t>1</w:t>
            </w:r>
            <w:r>
              <w:rPr>
                <w:rFonts w:asciiTheme="minorEastAsia" w:hAnsiTheme="minorEastAsia" w:cs="宋体"/>
                <w:sz w:val="20"/>
                <w:szCs w:val="20"/>
              </w:rPr>
              <w:t>）测试流程及文档编写</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单元测试、</w:t>
            </w:r>
            <w:proofErr w:type="gramStart"/>
            <w:r>
              <w:rPr>
                <w:rFonts w:asciiTheme="minorEastAsia" w:hAnsiTheme="minorEastAsia" w:cs="宋体" w:hint="eastAsia"/>
                <w:sz w:val="20"/>
                <w:szCs w:val="20"/>
              </w:rPr>
              <w:t>白盒测试</w:t>
            </w:r>
            <w:proofErr w:type="gramEnd"/>
            <w:r>
              <w:rPr>
                <w:rFonts w:asciiTheme="minorEastAsia" w:hAnsiTheme="minorEastAsia" w:cs="宋体" w:hint="eastAsia"/>
                <w:sz w:val="20"/>
                <w:szCs w:val="20"/>
              </w:rPr>
              <w:t>、自动化测试、测试设计、测试覆盖、测试方法、用例写作、用例设计方法、缺陷写作。</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w:t>
            </w:r>
            <w:r>
              <w:rPr>
                <w:rFonts w:asciiTheme="minorEastAsia" w:hAnsiTheme="minorEastAsia" w:cs="宋体"/>
                <w:sz w:val="20"/>
                <w:szCs w:val="20"/>
              </w:rPr>
              <w:t>2</w:t>
            </w:r>
            <w:r>
              <w:rPr>
                <w:rFonts w:asciiTheme="minorEastAsia" w:hAnsiTheme="minorEastAsia" w:cs="宋体"/>
                <w:sz w:val="20"/>
                <w:szCs w:val="20"/>
              </w:rPr>
              <w:t>）单元测试</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1</w:t>
            </w:r>
            <w:r>
              <w:rPr>
                <w:rFonts w:asciiTheme="minorEastAsia" w:hAnsiTheme="minorEastAsia" w:cs="宋体"/>
                <w:sz w:val="20"/>
                <w:szCs w:val="20"/>
              </w:rPr>
              <w:t>、</w:t>
            </w:r>
            <w:r>
              <w:rPr>
                <w:rFonts w:asciiTheme="minorEastAsia" w:hAnsiTheme="minorEastAsia" w:cs="宋体"/>
                <w:sz w:val="20"/>
                <w:szCs w:val="20"/>
              </w:rPr>
              <w:t>Junit</w:t>
            </w:r>
            <w:r>
              <w:rPr>
                <w:rFonts w:asciiTheme="minorEastAsia" w:hAnsiTheme="minorEastAsia" w:cs="宋体"/>
                <w:sz w:val="20"/>
                <w:szCs w:val="20"/>
              </w:rPr>
              <w:t>资源包的导入</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2</w:t>
            </w:r>
            <w:r>
              <w:rPr>
                <w:rFonts w:asciiTheme="minorEastAsia" w:hAnsiTheme="minorEastAsia" w:cs="宋体"/>
                <w:sz w:val="20"/>
                <w:szCs w:val="20"/>
              </w:rPr>
              <w:t>、</w:t>
            </w:r>
            <w:r>
              <w:rPr>
                <w:rFonts w:asciiTheme="minorEastAsia" w:hAnsiTheme="minorEastAsia" w:cs="宋体"/>
                <w:sz w:val="20"/>
                <w:szCs w:val="20"/>
              </w:rPr>
              <w:t>Junit</w:t>
            </w:r>
            <w:r>
              <w:rPr>
                <w:rFonts w:asciiTheme="minorEastAsia" w:hAnsiTheme="minorEastAsia" w:cs="宋体"/>
                <w:sz w:val="20"/>
                <w:szCs w:val="20"/>
              </w:rPr>
              <w:t>单元测试框架的简单介绍</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3</w:t>
            </w:r>
            <w:r>
              <w:rPr>
                <w:rFonts w:asciiTheme="minorEastAsia" w:hAnsiTheme="minorEastAsia" w:cs="宋体"/>
                <w:sz w:val="20"/>
                <w:szCs w:val="20"/>
              </w:rPr>
              <w:t>、</w:t>
            </w:r>
            <w:r>
              <w:rPr>
                <w:rFonts w:asciiTheme="minorEastAsia" w:hAnsiTheme="minorEastAsia" w:cs="宋体"/>
                <w:sz w:val="20"/>
                <w:szCs w:val="20"/>
              </w:rPr>
              <w:t>Junit</w:t>
            </w:r>
            <w:r>
              <w:rPr>
                <w:rFonts w:asciiTheme="minorEastAsia" w:hAnsiTheme="minorEastAsia" w:cs="宋体"/>
                <w:sz w:val="20"/>
                <w:szCs w:val="20"/>
              </w:rPr>
              <w:t>单元测试框架的使用</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4</w:t>
            </w:r>
            <w:r>
              <w:rPr>
                <w:rFonts w:asciiTheme="minorEastAsia" w:hAnsiTheme="minorEastAsia" w:cs="宋体"/>
                <w:sz w:val="20"/>
                <w:szCs w:val="20"/>
              </w:rPr>
              <w:t>、</w:t>
            </w:r>
            <w:r>
              <w:rPr>
                <w:rFonts w:asciiTheme="minorEastAsia" w:hAnsiTheme="minorEastAsia" w:cs="宋体"/>
                <w:sz w:val="20"/>
                <w:szCs w:val="20"/>
              </w:rPr>
              <w:t>Junit</w:t>
            </w:r>
            <w:r>
              <w:rPr>
                <w:rFonts w:asciiTheme="minorEastAsia" w:hAnsiTheme="minorEastAsia" w:cs="宋体"/>
                <w:sz w:val="20"/>
                <w:szCs w:val="20"/>
              </w:rPr>
              <w:t>单元测试框架基础注解解释</w:t>
            </w:r>
          </w:p>
          <w:p w:rsidR="00B751BE" w:rsidRDefault="003957B9">
            <w:pPr>
              <w:pStyle w:val="a3"/>
              <w:rPr>
                <w:rFonts w:asciiTheme="minorEastAsia" w:hAnsiTheme="minorEastAsia" w:cs="宋体"/>
                <w:sz w:val="20"/>
                <w:szCs w:val="20"/>
              </w:rPr>
            </w:pPr>
            <w:r>
              <w:rPr>
                <w:rFonts w:asciiTheme="minorEastAsia" w:hAnsiTheme="minorEastAsia" w:cs="宋体"/>
                <w:sz w:val="20"/>
                <w:szCs w:val="20"/>
              </w:rPr>
              <w:t>5</w:t>
            </w:r>
            <w:r>
              <w:rPr>
                <w:rFonts w:asciiTheme="minorEastAsia" w:hAnsiTheme="minorEastAsia" w:cs="宋体"/>
                <w:sz w:val="20"/>
                <w:szCs w:val="20"/>
              </w:rPr>
              <w:t>、</w:t>
            </w:r>
            <w:r>
              <w:rPr>
                <w:rFonts w:asciiTheme="minorEastAsia" w:hAnsiTheme="minorEastAsia" w:cs="宋体"/>
                <w:sz w:val="20"/>
                <w:szCs w:val="20"/>
              </w:rPr>
              <w:t>J</w:t>
            </w:r>
            <w:r>
              <w:rPr>
                <w:rFonts w:asciiTheme="minorEastAsia" w:hAnsiTheme="minorEastAsia" w:cs="宋体"/>
                <w:sz w:val="20"/>
                <w:szCs w:val="20"/>
              </w:rPr>
              <w:t>unit</w:t>
            </w:r>
            <w:r>
              <w:rPr>
                <w:rFonts w:asciiTheme="minorEastAsia" w:hAnsiTheme="minorEastAsia" w:cs="宋体"/>
                <w:sz w:val="20"/>
                <w:szCs w:val="20"/>
              </w:rPr>
              <w:t>单元测试框架断言方法、限时和异常测试、参数化设置、测试套件、测试优先级顺序等知识点的学习</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w:t>
            </w:r>
            <w:r>
              <w:rPr>
                <w:rFonts w:asciiTheme="minorEastAsia" w:hAnsiTheme="minorEastAsia" w:cs="宋体"/>
                <w:sz w:val="20"/>
                <w:szCs w:val="20"/>
              </w:rPr>
              <w:t>3</w:t>
            </w:r>
            <w:r>
              <w:rPr>
                <w:rFonts w:asciiTheme="minorEastAsia" w:hAnsiTheme="minorEastAsia" w:cs="宋体"/>
                <w:sz w:val="20"/>
                <w:szCs w:val="20"/>
              </w:rPr>
              <w:t>）功能测试：</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功能测试计划文档编写和注意事项、测试用例的编写方法和技巧、缺陷</w:t>
            </w:r>
            <w:r>
              <w:rPr>
                <w:rFonts w:asciiTheme="minorEastAsia" w:hAnsiTheme="minorEastAsia" w:cs="宋体"/>
                <w:sz w:val="20"/>
                <w:szCs w:val="20"/>
              </w:rPr>
              <w:t>BUG</w:t>
            </w:r>
            <w:r>
              <w:rPr>
                <w:rFonts w:asciiTheme="minorEastAsia" w:hAnsiTheme="minorEastAsia" w:cs="宋体"/>
                <w:sz w:val="20"/>
                <w:szCs w:val="20"/>
              </w:rPr>
              <w:t>清单的编写方法和技巧、功能测试方案文档的编写和注意事项</w:t>
            </w:r>
          </w:p>
          <w:p w:rsidR="00B751BE" w:rsidRDefault="003957B9">
            <w:pPr>
              <w:pStyle w:val="a3"/>
              <w:rPr>
                <w:rFonts w:asciiTheme="minorEastAsia" w:hAnsiTheme="minorEastAsia" w:cs="宋体"/>
                <w:sz w:val="20"/>
                <w:szCs w:val="20"/>
              </w:rPr>
            </w:pPr>
            <w:r>
              <w:rPr>
                <w:rFonts w:asciiTheme="minorEastAsia" w:hAnsiTheme="minorEastAsia" w:cs="宋体" w:hint="eastAsia"/>
                <w:sz w:val="20"/>
                <w:szCs w:val="20"/>
              </w:rPr>
              <w:t>（</w:t>
            </w:r>
            <w:r>
              <w:rPr>
                <w:rFonts w:asciiTheme="minorEastAsia" w:hAnsiTheme="minorEastAsia" w:cs="宋体"/>
                <w:sz w:val="20"/>
                <w:szCs w:val="20"/>
              </w:rPr>
              <w:t>4</w:t>
            </w:r>
            <w:r>
              <w:rPr>
                <w:rFonts w:asciiTheme="minorEastAsia" w:hAnsiTheme="minorEastAsia" w:cs="宋体"/>
                <w:sz w:val="20"/>
                <w:szCs w:val="20"/>
              </w:rPr>
              <w:t>）性能测试：</w:t>
            </w:r>
            <w:proofErr w:type="spellStart"/>
            <w:r>
              <w:rPr>
                <w:rFonts w:asciiTheme="minorEastAsia" w:hAnsiTheme="minorEastAsia" w:cs="宋体"/>
                <w:sz w:val="20"/>
                <w:szCs w:val="20"/>
              </w:rPr>
              <w:t>LoadRunner</w:t>
            </w:r>
            <w:proofErr w:type="spellEnd"/>
            <w:r>
              <w:rPr>
                <w:rFonts w:asciiTheme="minorEastAsia" w:hAnsiTheme="minorEastAsia" w:cs="宋体"/>
                <w:sz w:val="20"/>
                <w:szCs w:val="20"/>
              </w:rPr>
              <w:t>软件的使用，</w:t>
            </w:r>
            <w:proofErr w:type="spellStart"/>
            <w:r>
              <w:rPr>
                <w:rFonts w:asciiTheme="minorEastAsia" w:hAnsiTheme="minorEastAsia" w:cs="宋体"/>
                <w:sz w:val="20"/>
                <w:szCs w:val="20"/>
              </w:rPr>
              <w:t>JMeter</w:t>
            </w:r>
            <w:proofErr w:type="spellEnd"/>
            <w:r>
              <w:rPr>
                <w:rFonts w:asciiTheme="minorEastAsia" w:hAnsiTheme="minorEastAsia" w:cs="宋体"/>
                <w:sz w:val="20"/>
                <w:szCs w:val="20"/>
              </w:rPr>
              <w:t>软件的使用，性能测试报告</w:t>
            </w:r>
          </w:p>
        </w:tc>
      </w:tr>
    </w:tbl>
    <w:p w:rsidR="00B751BE" w:rsidRDefault="00B751BE">
      <w:pPr>
        <w:pStyle w:val="a5"/>
      </w:pPr>
      <w:bookmarkStart w:id="6" w:name="_GoBack"/>
      <w:bookmarkEnd w:id="0"/>
      <w:bookmarkEnd w:id="1"/>
      <w:bookmarkEnd w:id="2"/>
      <w:bookmarkEnd w:id="3"/>
      <w:bookmarkEnd w:id="4"/>
      <w:bookmarkEnd w:id="5"/>
      <w:bookmarkEnd w:id="6"/>
    </w:p>
    <w:p w:rsidR="00B751BE" w:rsidRDefault="00B751BE">
      <w:pPr>
        <w:pStyle w:val="a4"/>
        <w:widowControl/>
        <w:shd w:val="clear" w:color="auto" w:fill="FFFFFF"/>
        <w:spacing w:before="210" w:beforeAutospacing="0" w:after="210" w:afterAutospacing="0" w:line="560" w:lineRule="exact"/>
        <w:ind w:firstLine="570"/>
        <w:jc w:val="both"/>
        <w:rPr>
          <w:rFonts w:ascii="Times New Roman" w:hAnsi="Times New Roman"/>
          <w:color w:val="333333"/>
          <w:sz w:val="31"/>
          <w:szCs w:val="31"/>
          <w:shd w:val="clear" w:color="auto" w:fill="FFFFFF"/>
        </w:rPr>
      </w:pPr>
    </w:p>
    <w:p w:rsidR="00B751BE" w:rsidRDefault="00B751BE"/>
    <w:sectPr w:rsidR="00B75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03CC7"/>
    <w:multiLevelType w:val="multilevel"/>
    <w:tmpl w:val="53B03C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jg5Y2VkNWEwNjNiZmVmYTBmZjBiZmM3Y2RhMzEifQ=="/>
  </w:docVars>
  <w:rsids>
    <w:rsidRoot w:val="00B751BE"/>
    <w:rsid w:val="003957B9"/>
    <w:rsid w:val="00B751BE"/>
    <w:rsid w:val="5337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54E8C7-CF16-41B1-B335-3384CD05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spacing w:line="360" w:lineRule="auto"/>
      <w:ind w:left="357" w:firstLineChars="200" w:firstLine="400"/>
      <w:jc w:val="left"/>
    </w:pPr>
    <w:rPr>
      <w:rFonts w:hAnsi="Courier New" w:cs="Times New Roman"/>
      <w:sz w:val="24"/>
      <w:szCs w:val="21"/>
    </w:r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ZZJ</cp:lastModifiedBy>
  <cp:revision>2</cp:revision>
  <dcterms:created xsi:type="dcterms:W3CDTF">2024-07-09T05:54:00Z</dcterms:created>
  <dcterms:modified xsi:type="dcterms:W3CDTF">2024-07-12T07:50:00Z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F1C3DC08498E4928919A2A5ADC453B16_12</vt:lpwstr>
  </property>
</Properties>
</file>