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F681D" w14:textId="77777777" w:rsidR="00713916" w:rsidRDefault="000B22FD">
      <w:pPr>
        <w:rPr>
          <w:rFonts w:ascii="仿宋" w:eastAsia="仿宋" w:hAnsi="仿宋" w:cs="仿宋"/>
          <w:color w:val="1F2329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参数附件（二）</w:t>
      </w:r>
    </w:p>
    <w:tbl>
      <w:tblPr>
        <w:tblW w:w="8293" w:type="dxa"/>
        <w:tblInd w:w="93" w:type="dxa"/>
        <w:tblLook w:val="04A0" w:firstRow="1" w:lastRow="0" w:firstColumn="1" w:lastColumn="0" w:noHBand="0" w:noVBand="1"/>
      </w:tblPr>
      <w:tblGrid>
        <w:gridCol w:w="585"/>
        <w:gridCol w:w="1200"/>
        <w:gridCol w:w="1035"/>
        <w:gridCol w:w="4033"/>
        <w:gridCol w:w="645"/>
        <w:gridCol w:w="795"/>
      </w:tblGrid>
      <w:tr w:rsidR="00713916" w14:paraId="329C0C58" w14:textId="77777777">
        <w:trPr>
          <w:trHeight w:val="28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1961C247" w14:textId="77777777" w:rsidR="00713916" w:rsidRDefault="000B22FD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7A56A5A8" w14:textId="77777777" w:rsidR="00713916" w:rsidRDefault="000B22FD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商品名称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553DA11C" w14:textId="77777777" w:rsidR="00713916" w:rsidRDefault="000B22FD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033" w:type="dxa"/>
            <w:tcBorders>
              <w:top w:val="single" w:sz="8" w:space="0" w:color="000000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0965411F" w14:textId="77777777" w:rsidR="00713916" w:rsidRDefault="000B22FD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技术规格</w:t>
            </w:r>
          </w:p>
        </w:tc>
        <w:tc>
          <w:tcPr>
            <w:tcW w:w="645" w:type="dxa"/>
            <w:tcBorders>
              <w:top w:val="single" w:sz="8" w:space="0" w:color="000000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1866D822" w14:textId="77777777" w:rsidR="00713916" w:rsidRDefault="000B22FD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795" w:type="dxa"/>
            <w:tcBorders>
              <w:top w:val="single" w:sz="8" w:space="0" w:color="000000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62558B3E" w14:textId="77777777" w:rsidR="00713916" w:rsidRDefault="000B22FD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</w:tr>
      <w:tr w:rsidR="00713916" w14:paraId="144C4DFB" w14:textId="77777777">
        <w:trPr>
          <w:trHeight w:val="2655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F38100B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E5DE822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600 万全彩筒型摄像机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7CC477DC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24CA3716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600 万 1/2.4"CMOS 双光筒型网络摄像机，最高分辨率可达 3200×1800@25fps，支持多种 Smart 侦测，具备背光补偿、强光抑制、3D 数字降噪、120dB 宽动态，1 个内置麦克风，支持白光 / 红外双补光，红外光最远可达 50m，暖光最远可达 30m，符合 IP66 防尘防水设计，最高分辨率可达 3200×1800@20fps，支持多种 Smart 侦测，支持多种补偿和降噪功能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73C9F606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040595F9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</w:tr>
      <w:tr w:rsidR="00713916" w14:paraId="77D72BD1" w14:textId="77777777">
        <w:trPr>
          <w:trHeight w:val="1215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33A68755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4F019881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摄像机支架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1290807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56F34F05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壁装支架，外观白，适用于枪型、筒型、一体型摄像机壁装，铝合金材质，水平调整角度 360°，垂直调整角度 - 45° - 45°，尺寸 70×97.1×173.4mm，重量 201g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55C946EB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5A2960A1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</w:tr>
      <w:tr w:rsidR="00713916" w14:paraId="106DF48B" w14:textId="77777777">
        <w:trPr>
          <w:trHeight w:val="3615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1F01BA62" w14:textId="77777777" w:rsidR="00713916" w:rsidRDefault="000B22FD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24023467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180度鹰眼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0CEEF45A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16C5DF8C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1600万180度球型鹰眼_400万40倍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海康威视1600万180°球型鹰眼，全景采用4个F1.0大光圈全彩镜头拼接而成，可输出180°大场景拼接画面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全景画面可支持关注区域畸变矫正，细节内置40倍变焦镜头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全景支持Smart事件、人员密度；细节支持人脸抓拍、Smart事件；更好助力平安城市公共安全管理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适用于城市高点、机场车站、城管市政、企业园区、景区、校园等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全景摄像机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4个1/1.8＂ 4MP Progressive Scan CMOS，最高分辨率及帧率可达 5520×2400@30fps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224D502E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64CEF762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 w:rsidR="00713916" w14:paraId="00C5DF0B" w14:textId="77777777">
        <w:trPr>
          <w:trHeight w:val="1215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AC8D6D7" w14:textId="77777777" w:rsidR="00713916" w:rsidRDefault="000B22FD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F109AC5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鹰眼支架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0332A291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F0B130D" w14:textId="71F81ADF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壁装支架</w:t>
            </w:r>
          </w:p>
          <w:p w14:paraId="16E6DDE6" w14:textId="77777777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尺寸：124×189×397mm</w:t>
            </w:r>
          </w:p>
          <w:p w14:paraId="31DB83EB" w14:textId="77777777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重量：1.9 kg</w:t>
            </w:r>
          </w:p>
          <w:p w14:paraId="4A02D7CB" w14:textId="4D608D29" w:rsidR="00713916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材质：铝合金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33061314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2D573865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 w:rsidR="00713916" w14:paraId="246A99C8" w14:textId="77777777">
        <w:trPr>
          <w:trHeight w:val="1455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38602026" w14:textId="77777777" w:rsidR="00713916" w:rsidRDefault="000B22FD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7D0A303F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智能球型摄像机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729CAB9C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726210A4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E系列400万7寸23倍全彩轻智能网络高清球机_直流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 xml:space="preserve"> 海康威视E系列7寸全彩智能球机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br/>
              <w:t>支持1/2.8" 400万23倍光学变焦镜头，采用高效补光阵列，低功耗，红外补光150 m，白光补光30m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07312269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07609E14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</w:tr>
      <w:tr w:rsidR="00713916" w14:paraId="36E24B8D" w14:textId="77777777">
        <w:trPr>
          <w:trHeight w:val="495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5A3A50FD" w14:textId="77777777" w:rsidR="00713916" w:rsidRDefault="000B22FD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C27F1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快球支架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7D180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E59D7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壁装支架/白色/铝合金/尺寸306.3×97.3×182.6mm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3992BE40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540E0E8A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</w:tr>
      <w:tr w:rsidR="00713916" w14:paraId="6FA5B017" w14:textId="77777777">
        <w:trPr>
          <w:trHeight w:val="1935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1BB33D29" w14:textId="77777777" w:rsidR="00713916" w:rsidRDefault="000B22FD">
            <w:pPr>
              <w:widowControl/>
              <w:tabs>
                <w:tab w:val="left" w:pos="280"/>
              </w:tabs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00F405F8" w14:textId="0B35A0B9" w:rsidR="00713916" w:rsidRDefault="00D17C7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24 口千兆汇聚交换机</w:t>
            </w:r>
            <w:bookmarkStart w:id="0" w:name="_GoBack"/>
            <w:bookmarkEnd w:id="0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3A794CEA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41D312D2" w14:textId="442DA92A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全网管三层交换机，机架式，24个千兆光口，8个复用的千兆电口，4个万兆SFP+光口；1个业务扩展槽，2个电源模块槽位，2个风扇模块槽位，交换容量：756Gbps/7.56Tbps，包转发率：222Mpps/396Mpps，1U高度，19英寸宽，工作温度：0℃～45℃，支持交直流供电，满负荷功耗112W（单交流电源情况下）；支持RIP/OSPF/BGP/IS-IS/VRRP，IPv6，VLAN，流量控制，ACL，QoS，端口镜像，环网RRPP/ERPS、支持SNMP V1/V2c/V3网管。采用专业的内置防雷技术，支持10KV业务端口防雷能力。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947B2CA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0CE5153B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713916" w14:paraId="77FEC1E1" w14:textId="77777777">
        <w:trPr>
          <w:trHeight w:val="2655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1BF9DAD1" w14:textId="77777777" w:rsidR="00713916" w:rsidRDefault="000B22FD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3C4D9035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4口千兆POE交换机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457C44BD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09C40ABD" w14:textId="7D862D03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提供4个千兆PoE电口，1个千兆光口</w:t>
            </w:r>
          </w:p>
          <w:p w14:paraId="40DCA25E" w14:textId="1F3D43F5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支持IEEE 802.3、IEEE 802.3u、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IEEE 802.3x</w:t>
            </w:r>
          </w:p>
          <w:p w14:paraId="6B4DC258" w14:textId="12EBE000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存储转发交换方式</w:t>
            </w:r>
          </w:p>
          <w:p w14:paraId="21258DC7" w14:textId="74593907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支持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IEEE 802.3at/af</w:t>
            </w:r>
          </w:p>
          <w:p w14:paraId="38BCBCAC" w14:textId="44039B95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支持PoE输出功率管理</w:t>
            </w:r>
          </w:p>
          <w:p w14:paraId="3B9EE0DC" w14:textId="66E21122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支持6 KV防浪涌（PoE口）</w:t>
            </w:r>
          </w:p>
          <w:p w14:paraId="5925319C" w14:textId="78A83FED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坚固式高强度金属外壳</w:t>
            </w:r>
          </w:p>
          <w:p w14:paraId="02ED17C6" w14:textId="20718361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无风扇设计，高可靠性</w:t>
            </w:r>
          </w:p>
          <w:p w14:paraId="5CB5C232" w14:textId="0352FF14" w:rsidR="000B22FD" w:rsidRPr="000B22FD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交换容量：10 Gbps；包转发率：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7.44 Mpps</w:t>
            </w:r>
          </w:p>
          <w:p w14:paraId="7A76054D" w14:textId="43E7EC01" w:rsidR="00713916" w:rsidRDefault="000B22FD" w:rsidP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0B22FD">
              <w:rPr>
                <w:rFonts w:ascii="仿宋" w:eastAsia="仿宋" w:hAnsi="仿宋" w:cs="仿宋" w:hint="eastAsia"/>
                <w:color w:val="000000"/>
                <w:sz w:val="24"/>
              </w:rPr>
              <w:t>整机最大供电功率：60 W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58ED818E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00C40898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</w:tr>
      <w:tr w:rsidR="00713916" w14:paraId="10E1B72B" w14:textId="77777777">
        <w:trPr>
          <w:trHeight w:val="1455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47BD89C7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77CC16A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单模单纤光模块接收端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5DEB0030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A4F3FFC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千兆 20 公里单模单纤接收端模块，TX1550nm/1.25G，RX1310nm/1.25G，LC 接口，20km 传输距离，0 - 70℃工作温度，SFP 封装，发射光功率 - 9 - - 1dBm，接收灵敏度（低值） - 21dBm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192A3DC8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45B22BB1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</w:tr>
      <w:tr w:rsidR="00713916" w14:paraId="0B9AAE67" w14:textId="77777777">
        <w:trPr>
          <w:trHeight w:val="1455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5CE70B74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39CC7DC3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单模单纤光模块发送端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5D98C9A4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D8931BE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千兆 20 公里单模单纤发送端模块，TX1310nm/1.25G，RX1550nm/1.25G，LC 接口，20km 传输距离，0 - 70℃工作温度，SFP 封装，发射光功率 - 9 - - 1dBm，接收灵敏度（低值） - 21dBm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CA0B91E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3B6189AD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</w:tr>
      <w:tr w:rsidR="00713916" w14:paraId="33AF9A60" w14:textId="77777777">
        <w:trPr>
          <w:trHeight w:val="495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641E3FF4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43131D83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现有平台扩容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747F598C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4F683A04" w14:textId="77777777" w:rsidR="00713916" w:rsidRDefault="00713916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FFFFFF"/>
            <w:vAlign w:val="center"/>
          </w:tcPr>
          <w:p w14:paraId="2FB518C9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路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999999"/>
              <w:right w:val="single" w:sz="8" w:space="0" w:color="000000"/>
            </w:tcBorders>
            <w:shd w:val="clear" w:color="auto" w:fill="FFFFFF"/>
            <w:vAlign w:val="center"/>
          </w:tcPr>
          <w:p w14:paraId="10BD5F5A" w14:textId="77777777" w:rsidR="00713916" w:rsidRDefault="000B22FD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</w:tr>
    </w:tbl>
    <w:p w14:paraId="0C095260" w14:textId="77777777" w:rsidR="00713916" w:rsidRDefault="00713916">
      <w:pPr>
        <w:rPr>
          <w:rFonts w:ascii="仿宋" w:eastAsia="仿宋" w:hAnsi="仿宋" w:cs="仿宋"/>
        </w:rPr>
      </w:pPr>
    </w:p>
    <w:sectPr w:rsidR="00713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AFDD9" w14:textId="77777777" w:rsidR="00DD2211" w:rsidRDefault="00DD2211" w:rsidP="00D17C7B">
      <w:r>
        <w:separator/>
      </w:r>
    </w:p>
  </w:endnote>
  <w:endnote w:type="continuationSeparator" w:id="0">
    <w:p w14:paraId="74B21784" w14:textId="77777777" w:rsidR="00DD2211" w:rsidRDefault="00DD2211" w:rsidP="00D1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FD462" w14:textId="77777777" w:rsidR="00DD2211" w:rsidRDefault="00DD2211" w:rsidP="00D17C7B">
      <w:r>
        <w:separator/>
      </w:r>
    </w:p>
  </w:footnote>
  <w:footnote w:type="continuationSeparator" w:id="0">
    <w:p w14:paraId="692153D8" w14:textId="77777777" w:rsidR="00DD2211" w:rsidRDefault="00DD2211" w:rsidP="00D17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7317F"/>
    <w:rsid w:val="000B22FD"/>
    <w:rsid w:val="00713916"/>
    <w:rsid w:val="00D17C7B"/>
    <w:rsid w:val="00DD2211"/>
    <w:rsid w:val="3B9001C6"/>
    <w:rsid w:val="4037317F"/>
    <w:rsid w:val="5B952B15"/>
    <w:rsid w:val="7FCB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143FFB"/>
  <w15:docId w15:val="{8B3D991C-ACA0-4237-A3A7-CC2CEC16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17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17C7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D17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17C7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活力无限</dc:creator>
  <cp:lastModifiedBy>刘海廷6</cp:lastModifiedBy>
  <cp:revision>3</cp:revision>
  <dcterms:created xsi:type="dcterms:W3CDTF">2024-12-20T08:08:00Z</dcterms:created>
  <dcterms:modified xsi:type="dcterms:W3CDTF">2024-12-30T05:54:00Z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C683436C91EA4508A8B63C288AF8D167_13</vt:lpwstr>
  </property>
</Properties>
</file>