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FB1" w:rsidRDefault="00AE6FB1" w:rsidP="00AE6FB1">
      <w:pPr>
        <w:pStyle w:val="a5"/>
        <w:spacing w:before="0" w:beforeAutospacing="0" w:after="0" w:afterAutospacing="0"/>
        <w:jc w:val="both"/>
        <w:rPr>
          <w:rStyle w:val="a6"/>
          <w:rFonts w:ascii="微软雅黑" w:eastAsia="微软雅黑" w:hAnsi="微软雅黑"/>
          <w:color w:val="3E3E3E"/>
        </w:rPr>
      </w:pPr>
      <w:r>
        <w:rPr>
          <w:rFonts w:ascii="微软雅黑" w:eastAsia="微软雅黑" w:hAnsi="微软雅黑" w:hint="eastAsia"/>
          <w:b/>
          <w:bCs/>
          <w:noProof/>
          <w:color w:val="3E3E3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-1285875</wp:posOffset>
            </wp:positionH>
            <wp:positionV relativeFrom="paragraph">
              <wp:posOffset>-1362075</wp:posOffset>
            </wp:positionV>
            <wp:extent cx="7524750" cy="10563225"/>
            <wp:effectExtent l="19050" t="0" r="0" b="0"/>
            <wp:wrapNone/>
            <wp:docPr id="2" name="图片 0" descr="offer - 副本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er - 副本_副本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0" cy="1056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28A2" w:rsidRPr="00AE6FB1" w:rsidRDefault="00C228A2" w:rsidP="00AE6FB1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E3E3E"/>
          <w:sz w:val="23"/>
          <w:szCs w:val="23"/>
        </w:rPr>
      </w:pPr>
      <w:r w:rsidRPr="005E3632">
        <w:rPr>
          <w:rStyle w:val="a6"/>
          <w:rFonts w:ascii="微软雅黑" w:eastAsia="微软雅黑" w:hAnsi="微软雅黑"/>
          <w:color w:val="00B050"/>
          <w:sz w:val="28"/>
        </w:rPr>
        <w:t>链家集团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，成立于2001年，是一家集房产交易服务、资产管理服务为一体的，以数据驱动价值链的房产服务平台，业务覆盖二手房交易、新房交易、租赁、装修服务等。集团成立1</w:t>
      </w:r>
      <w:r w:rsidR="001667EE">
        <w:rPr>
          <w:rFonts w:ascii="微软雅黑" w:eastAsia="微软雅黑" w:hAnsi="微软雅黑" w:hint="eastAsia"/>
          <w:color w:val="3E3E3E"/>
          <w:sz w:val="23"/>
          <w:szCs w:val="23"/>
        </w:rPr>
        <w:t>8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年来，始终以“推动行业进步，让房屋交易不再难”为品牌使命，希望通过持之以恒的创新以及新技术的探索和运用，建立和有效管理高质量的房地产服务标准，推动行业进步。</w:t>
      </w:r>
    </w:p>
    <w:p w:rsidR="00C228A2" w:rsidRPr="00AE6FB1" w:rsidRDefault="00C228A2" w:rsidP="00AE6FB1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E3E3E"/>
          <w:sz w:val="23"/>
          <w:szCs w:val="23"/>
        </w:rPr>
      </w:pPr>
    </w:p>
    <w:p w:rsidR="00C228A2" w:rsidRPr="00AE6FB1" w:rsidRDefault="00C228A2" w:rsidP="00AE6FB1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E3E3E"/>
          <w:sz w:val="23"/>
          <w:szCs w:val="23"/>
        </w:rPr>
      </w:pPr>
      <w:r w:rsidRPr="00AE6FB1">
        <w:rPr>
          <w:rFonts w:ascii="微软雅黑" w:eastAsia="微软雅黑" w:hAnsi="微软雅黑"/>
          <w:color w:val="3E3E3E"/>
          <w:sz w:val="23"/>
          <w:szCs w:val="23"/>
        </w:rPr>
        <w:t> </w:t>
      </w:r>
      <w:r w:rsidRPr="00AE6FB1">
        <w:rPr>
          <w:rStyle w:val="a6"/>
          <w:rFonts w:ascii="微软雅黑" w:eastAsia="微软雅黑" w:hAnsi="微软雅黑"/>
          <w:color w:val="3E3E3E"/>
        </w:rPr>
        <w:t>大连链家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，隶属于链家集团，总部设立于</w:t>
      </w:r>
      <w:r w:rsidR="00006D60">
        <w:rPr>
          <w:rFonts w:ascii="微软雅黑" w:eastAsia="微软雅黑" w:hAnsi="微软雅黑" w:hint="eastAsia"/>
          <w:color w:val="3E3E3E"/>
          <w:sz w:val="23"/>
          <w:szCs w:val="23"/>
        </w:rPr>
        <w:t>大连市沙河口区绿城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深蓝国际大厦，毗邻亚洲最大的星海广场。目前，大连链家拥有</w:t>
      </w:r>
      <w:r w:rsidR="00BD502D">
        <w:rPr>
          <w:rFonts w:ascii="微软雅黑" w:eastAsia="微软雅黑" w:hAnsi="微软雅黑" w:hint="eastAsia"/>
          <w:color w:val="3E3E3E"/>
          <w:sz w:val="23"/>
          <w:szCs w:val="23"/>
        </w:rPr>
        <w:t>28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个运营大区，门店数量已达</w:t>
      </w:r>
      <w:r w:rsidR="00BD502D">
        <w:rPr>
          <w:rFonts w:ascii="微软雅黑" w:eastAsia="微软雅黑" w:hAnsi="微软雅黑" w:hint="eastAsia"/>
          <w:color w:val="3E3E3E"/>
          <w:sz w:val="23"/>
          <w:szCs w:val="23"/>
        </w:rPr>
        <w:t>40</w:t>
      </w:r>
      <w:r w:rsidR="008D13FD" w:rsidRPr="00AE6FB1">
        <w:rPr>
          <w:rFonts w:ascii="微软雅黑" w:eastAsia="微软雅黑" w:hAnsi="微软雅黑" w:hint="eastAsia"/>
          <w:color w:val="3E3E3E"/>
          <w:sz w:val="23"/>
          <w:szCs w:val="23"/>
        </w:rPr>
        <w:t>0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家，一线作业经纪人逾</w:t>
      </w:r>
      <w:r w:rsidR="008D13FD" w:rsidRPr="00AE6FB1">
        <w:rPr>
          <w:rFonts w:ascii="微软雅黑" w:eastAsia="微软雅黑" w:hAnsi="微软雅黑" w:hint="eastAsia"/>
          <w:color w:val="3E3E3E"/>
          <w:sz w:val="23"/>
          <w:szCs w:val="23"/>
        </w:rPr>
        <w:t>5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000人，职能团队</w:t>
      </w:r>
      <w:r w:rsidR="005E3632">
        <w:rPr>
          <w:rFonts w:ascii="微软雅黑" w:eastAsia="微软雅黑" w:hAnsi="微软雅黑" w:hint="eastAsia"/>
          <w:color w:val="3E3E3E"/>
          <w:sz w:val="23"/>
          <w:szCs w:val="23"/>
        </w:rPr>
        <w:t>超3</w:t>
      </w:r>
      <w:r w:rsidRPr="00AE6FB1">
        <w:rPr>
          <w:rFonts w:ascii="微软雅黑" w:eastAsia="微软雅黑" w:hAnsi="微软雅黑"/>
          <w:color w:val="3E3E3E"/>
          <w:sz w:val="23"/>
          <w:szCs w:val="23"/>
        </w:rPr>
        <w:t>00人。</w:t>
      </w:r>
    </w:p>
    <w:p w:rsidR="00C228A2" w:rsidRPr="00AE6FB1" w:rsidRDefault="00C228A2" w:rsidP="00AE6FB1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E3E3E"/>
          <w:sz w:val="23"/>
          <w:szCs w:val="23"/>
        </w:rPr>
      </w:pPr>
    </w:p>
    <w:p w:rsidR="00C228A2" w:rsidRPr="005E3632" w:rsidRDefault="00C228A2" w:rsidP="00AE6FB1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00B050"/>
          <w:sz w:val="23"/>
          <w:szCs w:val="23"/>
        </w:rPr>
      </w:pPr>
      <w:r w:rsidRPr="00AE6FB1">
        <w:rPr>
          <w:rFonts w:ascii="微软雅黑" w:eastAsia="微软雅黑" w:hAnsi="微软雅黑"/>
          <w:color w:val="3E3E3E"/>
          <w:sz w:val="23"/>
          <w:szCs w:val="23"/>
        </w:rPr>
        <w:t>       </w:t>
      </w:r>
      <w:r w:rsidRPr="005E3632">
        <w:rPr>
          <w:rStyle w:val="a6"/>
          <w:rFonts w:ascii="微软雅黑" w:eastAsia="微软雅黑" w:hAnsi="微软雅黑"/>
          <w:color w:val="00B050"/>
        </w:rPr>
        <w:t>我们的明天，期待您的参与！</w:t>
      </w:r>
    </w:p>
    <w:p w:rsidR="00C228A2" w:rsidRPr="00AE6FB1" w:rsidRDefault="00C228A2" w:rsidP="00AE6FB1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 w:rsidRPr="00AE6FB1">
        <w:rPr>
          <w:rFonts w:ascii="微软雅黑" w:eastAsia="微软雅黑" w:hAnsi="微软雅黑"/>
          <w:color w:val="333333"/>
          <w:sz w:val="18"/>
          <w:szCs w:val="18"/>
          <w:shd w:val="clear" w:color="auto" w:fill="FFFFFF"/>
        </w:rPr>
        <w:t> </w:t>
      </w:r>
      <w:r w:rsidRPr="00AE6FB1">
        <w:rPr>
          <w:rFonts w:ascii="微软雅黑" w:eastAsia="微软雅黑" w:hAnsi="微软雅黑"/>
          <w:color w:val="333333"/>
          <w:sz w:val="18"/>
          <w:szCs w:val="18"/>
        </w:rPr>
        <w:br/>
      </w:r>
      <w:r w:rsidRPr="005E3632"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  <w:t>招聘岗位</w:t>
      </w:r>
      <w:r w:rsidR="0073440C">
        <w:rPr>
          <w:rFonts w:ascii="微软雅黑" w:eastAsia="微软雅黑" w:hAnsi="微软雅黑"/>
          <w:color w:val="333333"/>
          <w:szCs w:val="21"/>
          <w:shd w:val="clear" w:color="auto" w:fill="FFFFFF"/>
        </w:rPr>
        <w:t>：</w:t>
      </w:r>
      <w:r w:rsidR="0073440C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管培生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  </w:t>
      </w:r>
    </w:p>
    <w:p w:rsidR="00C228A2" w:rsidRPr="00AE6FB1" w:rsidRDefault="00C228A2" w:rsidP="00AE6FB1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 w:rsidRPr="005E3632"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  <w:t>发展方向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：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1.经纪人-店经理-MVP俱乐部成员-商圈经理-营销总监-城市总经理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2.经纪人-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资深经纪人-社区专家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 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5E3632"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  <w:t>培训体系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：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链家学院：岗前新人训-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初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级衔接训-中级衔接训-高级衔接训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培训中心：线上培训-科技产品培训-产品培训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搏学考试：每年两次，全国数十万</w:t>
      </w:r>
      <w:r w:rsidR="008D13FD"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经纪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人同时参考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 </w:t>
      </w:r>
    </w:p>
    <w:p w:rsidR="00C228A2" w:rsidRPr="00AE6FB1" w:rsidRDefault="00AE6FB1" w:rsidP="00AE6FB1">
      <w:pPr>
        <w:widowControl/>
        <w:shd w:val="clear" w:color="auto" w:fill="FFFFFF"/>
        <w:jc w:val="lef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bookmarkStart w:id="0" w:name="_GoBack"/>
      <w:r w:rsidRPr="005E3632">
        <w:rPr>
          <w:rFonts w:ascii="微软雅黑" w:eastAsia="微软雅黑" w:hAnsi="微软雅黑"/>
          <w:b/>
          <w:noProof/>
          <w:color w:val="00B050"/>
          <w:szCs w:val="21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-1143000</wp:posOffset>
            </wp:positionV>
            <wp:extent cx="7524750" cy="10563225"/>
            <wp:effectExtent l="19050" t="0" r="0" b="0"/>
            <wp:wrapNone/>
            <wp:docPr id="3" name="图片 0" descr="offer - 副本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er - 副本_副本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0" cy="1056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228A2" w:rsidRPr="005E3632"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  <w:t>岗位职责</w:t>
      </w:r>
      <w:r w:rsidR="00C228A2"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：</w:t>
      </w:r>
    </w:p>
    <w:p w:rsidR="00C228A2" w:rsidRPr="00AE6FB1" w:rsidRDefault="00C228A2" w:rsidP="00AE6FB1">
      <w:pPr>
        <w:widowControl/>
        <w:shd w:val="clear" w:color="auto" w:fill="FFFFFF"/>
        <w:jc w:val="lef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1、负责新客户和业主的开发；</w:t>
      </w:r>
    </w:p>
    <w:p w:rsidR="00C228A2" w:rsidRPr="00AE6FB1" w:rsidRDefault="00C228A2" w:rsidP="00AE6FB1">
      <w:pPr>
        <w:widowControl/>
        <w:shd w:val="clear" w:color="auto" w:fill="FFFFFF"/>
        <w:jc w:val="lef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2、负责客户与业主的接待与咨询，提供顾问式的咨询服务；</w:t>
      </w:r>
    </w:p>
    <w:p w:rsidR="00C228A2" w:rsidRPr="00AE6FB1" w:rsidRDefault="00C228A2" w:rsidP="00992455">
      <w:pPr>
        <w:widowControl/>
        <w:shd w:val="clear" w:color="auto" w:fill="FFFFFF"/>
        <w:jc w:val="lef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3、负责公寓、别墅、写字楼买卖与租赁的全过程，包括识别需求、带看、收意向、谈判、签约及过户和老客户经营等，促成业务成交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。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5E3632"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  <w:t>申请条件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：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1.国家全日制统招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专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科及以上学历，专业不限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；</w:t>
      </w:r>
    </w:p>
    <w:p w:rsidR="00140256" w:rsidRPr="00992455" w:rsidRDefault="00C228A2" w:rsidP="00AE6FB1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2.年龄19周岁及以上，接受专科大三实习生，本科大四实习生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3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.形象阳光向上，具备较强的逻辑思维能力和沟通能力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；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4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.诚实守信、勤奋主动，具有高度的工作热情和团队合作意识。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5E3632"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  <w:t>薪酬福利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：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-</w:t>
      </w:r>
      <w:r w:rsidRPr="00AE6FB1">
        <w:rPr>
          <w:rFonts w:ascii="微软雅黑" w:eastAsia="微软雅黑" w:hAnsi="微软雅黑" w:hint="eastAsia"/>
        </w:rPr>
        <w:t xml:space="preserve"> </w:t>
      </w:r>
      <w:r w:rsidR="00047D2F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3000-3500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底薪</w:t>
      </w:r>
      <w:r w:rsidR="00F50E3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+25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%-75%提成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-转正后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：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五险+</w:t>
      </w:r>
      <w:r w:rsidR="00BC7187">
        <w:rPr>
          <w:rFonts w:ascii="微软雅黑" w:eastAsia="微软雅黑" w:hAnsi="微软雅黑"/>
          <w:color w:val="333333"/>
          <w:szCs w:val="21"/>
          <w:shd w:val="clear" w:color="auto" w:fill="FFFFFF"/>
        </w:rPr>
        <w:t>公积金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-精英社成员享有出国游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-公司激励活动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：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与父母一起在人民大会堂共进晚餐</w:t>
      </w:r>
      <w:r w:rsidRPr="00AE6FB1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，</w:t>
      </w:r>
      <w:r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且报销往返路费</w:t>
      </w:r>
      <w:r w:rsidRPr="00AE6FB1">
        <w:rPr>
          <w:rFonts w:ascii="微软雅黑" w:eastAsia="微软雅黑" w:hAnsi="微软雅黑"/>
          <w:color w:val="333333"/>
          <w:szCs w:val="21"/>
        </w:rPr>
        <w:br/>
      </w:r>
      <w:r w:rsidR="00264762">
        <w:rPr>
          <w:rFonts w:ascii="微软雅黑" w:eastAsia="微软雅黑" w:hAnsi="微软雅黑" w:hint="eastAsia"/>
          <w:b/>
          <w:color w:val="00B050"/>
          <w:szCs w:val="21"/>
          <w:shd w:val="clear" w:color="auto" w:fill="FFFFFF"/>
        </w:rPr>
        <w:t>联系方式</w:t>
      </w:r>
      <w:r w:rsidR="00264762" w:rsidRPr="00AE6FB1">
        <w:rPr>
          <w:rFonts w:ascii="微软雅黑" w:eastAsia="微软雅黑" w:hAnsi="微软雅黑"/>
          <w:color w:val="333333"/>
          <w:szCs w:val="21"/>
          <w:shd w:val="clear" w:color="auto" w:fill="FFFFFF"/>
        </w:rPr>
        <w:t>：</w:t>
      </w:r>
    </w:p>
    <w:p w:rsidR="00333A0C" w:rsidRDefault="0073440C" w:rsidP="00AE6FB1">
      <w:pPr>
        <w:rPr>
          <w:rFonts w:ascii="微软雅黑" w:eastAsia="微软雅黑" w:hAnsi="微软雅黑"/>
          <w:szCs w:val="21"/>
        </w:rPr>
      </w:pPr>
      <w:r w:rsidRPr="00A24597">
        <w:rPr>
          <w:rFonts w:ascii="微软雅黑" w:eastAsia="微软雅黑" w:hAnsi="微软雅黑" w:hint="eastAsia"/>
          <w:szCs w:val="21"/>
        </w:rPr>
        <w:t>联系人：由明亮</w:t>
      </w:r>
    </w:p>
    <w:p w:rsidR="00264762" w:rsidRPr="00A24597" w:rsidRDefault="00264762" w:rsidP="00AE6FB1">
      <w:pPr>
        <w:rPr>
          <w:rFonts w:ascii="微软雅黑" w:eastAsia="微软雅黑" w:hAnsi="微软雅黑"/>
          <w:szCs w:val="21"/>
        </w:rPr>
      </w:pPr>
      <w:r w:rsidRPr="00A24597">
        <w:rPr>
          <w:rFonts w:ascii="微软雅黑" w:eastAsia="微软雅黑" w:hAnsi="微软雅黑" w:hint="eastAsia"/>
          <w:szCs w:val="21"/>
        </w:rPr>
        <w:t>联系电话：</w:t>
      </w:r>
      <w:r w:rsidR="0073440C" w:rsidRPr="00A24597">
        <w:rPr>
          <w:rFonts w:ascii="微软雅黑" w:eastAsia="微软雅黑" w:hAnsi="微软雅黑" w:hint="eastAsia"/>
          <w:szCs w:val="21"/>
        </w:rPr>
        <w:t>13898602920</w:t>
      </w:r>
      <w:r w:rsidRPr="00A24597">
        <w:rPr>
          <w:rFonts w:ascii="微软雅黑" w:eastAsia="微软雅黑" w:hAnsi="微软雅黑" w:hint="eastAsia"/>
          <w:szCs w:val="21"/>
        </w:rPr>
        <w:t>（同微信）</w:t>
      </w:r>
    </w:p>
    <w:p w:rsidR="00992455" w:rsidRPr="00A24597" w:rsidRDefault="00264762" w:rsidP="00AE6FB1">
      <w:pPr>
        <w:rPr>
          <w:rFonts w:ascii="微软雅黑" w:eastAsia="微软雅黑" w:hAnsi="微软雅黑"/>
          <w:szCs w:val="21"/>
        </w:rPr>
      </w:pPr>
      <w:r w:rsidRPr="00A24597">
        <w:rPr>
          <w:rFonts w:ascii="微软雅黑" w:eastAsia="微软雅黑" w:hAnsi="微软雅黑" w:hint="eastAsia"/>
          <w:szCs w:val="21"/>
        </w:rPr>
        <w:t>邮箱：</w:t>
      </w:r>
      <w:hyperlink r:id="rId7" w:history="1">
        <w:r w:rsidR="0073440C" w:rsidRPr="00A24597">
          <w:rPr>
            <w:rStyle w:val="a8"/>
            <w:rFonts w:ascii="微软雅黑" w:eastAsia="微软雅黑" w:hAnsi="微软雅黑" w:hint="eastAsia"/>
            <w:szCs w:val="21"/>
          </w:rPr>
          <w:t>youmingliang001</w:t>
        </w:r>
        <w:r w:rsidR="0073440C" w:rsidRPr="00A24597">
          <w:rPr>
            <w:rStyle w:val="a8"/>
            <w:rFonts w:ascii="微软雅黑" w:eastAsia="微软雅黑" w:hAnsi="微软雅黑"/>
            <w:szCs w:val="21"/>
          </w:rPr>
          <w:t>@lianjia.com</w:t>
        </w:r>
      </w:hyperlink>
    </w:p>
    <w:p w:rsidR="00392D8C" w:rsidRDefault="00392D8C" w:rsidP="00392D8C">
      <w:pPr>
        <w:widowControl/>
        <w:shd w:val="clear" w:color="auto" w:fill="FFFFFF"/>
        <w:jc w:val="left"/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</w:pPr>
    </w:p>
    <w:p w:rsidR="00392D8C" w:rsidRDefault="00392D8C" w:rsidP="00392D8C">
      <w:pPr>
        <w:widowControl/>
        <w:shd w:val="clear" w:color="auto" w:fill="FFFFFF"/>
        <w:jc w:val="left"/>
        <w:rPr>
          <w:rFonts w:ascii="微软雅黑" w:eastAsia="微软雅黑" w:hAnsi="微软雅黑"/>
          <w:b/>
          <w:color w:val="00B050"/>
          <w:szCs w:val="21"/>
          <w:shd w:val="clear" w:color="auto" w:fill="FFFFFF"/>
        </w:rPr>
      </w:pPr>
    </w:p>
    <w:p w:rsidR="00CD56FE" w:rsidRPr="00264762" w:rsidRDefault="00CD56FE">
      <w:pPr>
        <w:rPr>
          <w:szCs w:val="21"/>
        </w:rPr>
      </w:pPr>
    </w:p>
    <w:sectPr w:rsidR="00CD56FE" w:rsidRPr="00264762" w:rsidSect="002D0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CAF" w:rsidRDefault="00922CAF" w:rsidP="00C228A2">
      <w:r>
        <w:separator/>
      </w:r>
    </w:p>
  </w:endnote>
  <w:endnote w:type="continuationSeparator" w:id="0">
    <w:p w:rsidR="00922CAF" w:rsidRDefault="00922CAF" w:rsidP="00C22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CAF" w:rsidRDefault="00922CAF" w:rsidP="00C228A2">
      <w:r>
        <w:separator/>
      </w:r>
    </w:p>
  </w:footnote>
  <w:footnote w:type="continuationSeparator" w:id="0">
    <w:p w:rsidR="00922CAF" w:rsidRDefault="00922CAF" w:rsidP="00C228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8A2"/>
    <w:rsid w:val="00006D60"/>
    <w:rsid w:val="00044325"/>
    <w:rsid w:val="00047D2F"/>
    <w:rsid w:val="00090900"/>
    <w:rsid w:val="000B72EC"/>
    <w:rsid w:val="00132EB0"/>
    <w:rsid w:val="00140256"/>
    <w:rsid w:val="001437D2"/>
    <w:rsid w:val="00156534"/>
    <w:rsid w:val="001667EE"/>
    <w:rsid w:val="001739DD"/>
    <w:rsid w:val="00176CEB"/>
    <w:rsid w:val="001B34DC"/>
    <w:rsid w:val="00202F71"/>
    <w:rsid w:val="00242CA0"/>
    <w:rsid w:val="00264762"/>
    <w:rsid w:val="00274677"/>
    <w:rsid w:val="00296E18"/>
    <w:rsid w:val="002D05F7"/>
    <w:rsid w:val="00333A0C"/>
    <w:rsid w:val="003919CA"/>
    <w:rsid w:val="00392D8C"/>
    <w:rsid w:val="003A39C1"/>
    <w:rsid w:val="003E5C68"/>
    <w:rsid w:val="00444C7A"/>
    <w:rsid w:val="00446D4E"/>
    <w:rsid w:val="004832AA"/>
    <w:rsid w:val="004C1FB8"/>
    <w:rsid w:val="005B2E3B"/>
    <w:rsid w:val="005E3632"/>
    <w:rsid w:val="00642AE2"/>
    <w:rsid w:val="0064775F"/>
    <w:rsid w:val="00683791"/>
    <w:rsid w:val="00685957"/>
    <w:rsid w:val="00700F72"/>
    <w:rsid w:val="0073440C"/>
    <w:rsid w:val="007C707B"/>
    <w:rsid w:val="007E5C4B"/>
    <w:rsid w:val="008173DE"/>
    <w:rsid w:val="00840DA0"/>
    <w:rsid w:val="008553E3"/>
    <w:rsid w:val="008771B5"/>
    <w:rsid w:val="008D13FD"/>
    <w:rsid w:val="008E2179"/>
    <w:rsid w:val="008E385B"/>
    <w:rsid w:val="00922CAF"/>
    <w:rsid w:val="009778B8"/>
    <w:rsid w:val="00992455"/>
    <w:rsid w:val="009A52D8"/>
    <w:rsid w:val="009B1C86"/>
    <w:rsid w:val="009B29DA"/>
    <w:rsid w:val="00A072D1"/>
    <w:rsid w:val="00A24597"/>
    <w:rsid w:val="00AE6FB1"/>
    <w:rsid w:val="00B01F1C"/>
    <w:rsid w:val="00B967A8"/>
    <w:rsid w:val="00BA38C9"/>
    <w:rsid w:val="00BC7187"/>
    <w:rsid w:val="00BD502D"/>
    <w:rsid w:val="00BF4D40"/>
    <w:rsid w:val="00C228A2"/>
    <w:rsid w:val="00CB0DA2"/>
    <w:rsid w:val="00CD56FE"/>
    <w:rsid w:val="00D940A6"/>
    <w:rsid w:val="00DE3265"/>
    <w:rsid w:val="00DF4A99"/>
    <w:rsid w:val="00EA0756"/>
    <w:rsid w:val="00EC7EE5"/>
    <w:rsid w:val="00F50E31"/>
    <w:rsid w:val="00FC0BEE"/>
    <w:rsid w:val="00FC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2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28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2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28A2"/>
    <w:rPr>
      <w:sz w:val="18"/>
      <w:szCs w:val="18"/>
    </w:rPr>
  </w:style>
  <w:style w:type="paragraph" w:styleId="a5">
    <w:name w:val="Normal (Web)"/>
    <w:basedOn w:val="a"/>
    <w:uiPriority w:val="99"/>
    <w:unhideWhenUsed/>
    <w:rsid w:val="00C228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228A2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AE6FB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E6FB1"/>
    <w:rPr>
      <w:sz w:val="18"/>
      <w:szCs w:val="18"/>
    </w:rPr>
  </w:style>
  <w:style w:type="character" w:styleId="a8">
    <w:name w:val="Hyperlink"/>
    <w:basedOn w:val="a0"/>
    <w:uiPriority w:val="99"/>
    <w:unhideWhenUsed/>
    <w:rsid w:val="00CB0D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umingliang001@lianji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xbany</cp:lastModifiedBy>
  <cp:revision>3</cp:revision>
  <dcterms:created xsi:type="dcterms:W3CDTF">2020-03-09T08:17:00Z</dcterms:created>
  <dcterms:modified xsi:type="dcterms:W3CDTF">2020-03-17T08:38:00Z</dcterms:modified>
</cp:coreProperties>
</file>